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37" w:rsidRDefault="009C6837" w:rsidP="009C683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ODLUKE O DONOŠENJU PLANA RASVJETE GRADA SLATINE</w:t>
      </w:r>
    </w:p>
    <w:p w:rsidR="009C6837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6837" w:rsidRPr="00FF44EA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4EA">
        <w:rPr>
          <w:rFonts w:ascii="Times New Roman" w:hAnsi="Times New Roman" w:cs="Times New Roman"/>
          <w:sz w:val="24"/>
          <w:szCs w:val="24"/>
        </w:rPr>
        <w:t xml:space="preserve">NOSITELJ IZRADE: </w:t>
      </w:r>
      <w:proofErr w:type="spellStart"/>
      <w:r w:rsidRPr="00FF44EA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FF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4EA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FF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4E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F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graditeljstvo</w:t>
      </w:r>
      <w:proofErr w:type="spellEnd"/>
    </w:p>
    <w:p w:rsidR="009C6837" w:rsidRPr="00FF44EA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4EA">
        <w:rPr>
          <w:rFonts w:ascii="Times New Roman" w:hAnsi="Times New Roman" w:cs="Times New Roman"/>
          <w:sz w:val="24"/>
          <w:szCs w:val="24"/>
        </w:rPr>
        <w:t xml:space="preserve">PREDLAGATELJ: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Gradonačelnik</w:t>
      </w:r>
      <w:proofErr w:type="spellEnd"/>
      <w:r w:rsidRPr="00FF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4E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FF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4EA">
        <w:rPr>
          <w:rFonts w:ascii="Times New Roman" w:hAnsi="Times New Roman" w:cs="Times New Roman"/>
          <w:sz w:val="24"/>
          <w:szCs w:val="24"/>
        </w:rPr>
        <w:t>Slatine</w:t>
      </w:r>
      <w:proofErr w:type="spellEnd"/>
    </w:p>
    <w:p w:rsidR="009C6837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4EA">
        <w:rPr>
          <w:rFonts w:ascii="Times New Roman" w:hAnsi="Times New Roman" w:cs="Times New Roman"/>
          <w:sz w:val="24"/>
          <w:szCs w:val="24"/>
        </w:rPr>
        <w:t>NADLEŽNOST ZA DONOŠENJ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Slatine</w:t>
      </w:r>
      <w:proofErr w:type="spellEnd"/>
    </w:p>
    <w:p w:rsidR="009C6837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837" w:rsidRPr="00FF44EA" w:rsidRDefault="009C6837" w:rsidP="009C6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837" w:rsidRDefault="009C6837" w:rsidP="009C6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4EA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9C6837" w:rsidRPr="00FF44EA" w:rsidRDefault="009C6837" w:rsidP="009C68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837" w:rsidRP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Cambria" w:hAnsi="Times New Roman" w:cs="Times New Roman"/>
          <w:sz w:val="24"/>
          <w:szCs w:val="24"/>
          <w:lang w:val="hr-HR"/>
        </w:rPr>
        <w:tab/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Pravna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osnova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donošenje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ove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Odluke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sadržana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je</w:t>
      </w:r>
      <w:r w:rsidRPr="003164CB">
        <w:rPr>
          <w:rFonts w:ascii="Times New Roman" w:eastAsia="Cambria" w:hAnsi="Times New Roman" w:cs="Times New Roman"/>
          <w:spacing w:val="26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u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članku</w:t>
      </w:r>
      <w:r w:rsidRPr="003164CB">
        <w:rPr>
          <w:rFonts w:ascii="Times New Roman" w:eastAsia="Cambria" w:hAnsi="Times New Roman" w:cs="Times New Roman"/>
          <w:spacing w:val="-10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12.</w:t>
      </w:r>
      <w:r w:rsidRPr="003164CB">
        <w:rPr>
          <w:rFonts w:ascii="Times New Roman" w:eastAsia="Cambria" w:hAnsi="Times New Roman" w:cs="Times New Roman"/>
          <w:spacing w:val="-12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stavka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3.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Zakona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zaštiti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od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svjetlosnog onečišćenja („Narodne novine“ broj 14/19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), koji glasi:</w:t>
      </w:r>
      <w:r w:rsidRPr="003164CB">
        <w:rPr>
          <w:rFonts w:ascii="Times New Roman" w:eastAsia="Cambria" w:hAnsi="Times New Roman" w:cs="Times New Roman"/>
          <w:spacing w:val="-2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BFBFB"/>
          <w:lang w:val="hr-HR"/>
        </w:rPr>
        <w:t>Predstavničko tijelo</w:t>
      </w:r>
      <w:r w:rsidRPr="003164CB">
        <w:rPr>
          <w:rFonts w:ascii="Times New Roman" w:eastAsia="Cambria" w:hAnsi="Times New Roman" w:cs="Times New Roman"/>
          <w:color w:val="000000"/>
          <w:spacing w:val="-1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BFBFB"/>
          <w:lang w:val="hr-HR"/>
        </w:rPr>
        <w:t>jedinica lokalne</w:t>
      </w:r>
      <w:r w:rsidRPr="003164CB">
        <w:rPr>
          <w:rFonts w:ascii="Times New Roman" w:eastAsia="Cambria" w:hAnsi="Times New Roman" w:cs="Times New Roman"/>
          <w:color w:val="000000"/>
          <w:spacing w:val="-3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BFBFB"/>
          <w:lang w:val="hr-HR"/>
        </w:rPr>
        <w:t>samouprave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BFBFB"/>
          <w:lang w:val="hr-HR"/>
        </w:rPr>
        <w:t>odnosno Grada Zagreba donosi plan rasvjete za svoje administrativno područje.</w:t>
      </w:r>
      <w:r w:rsidRPr="003164CB"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  <w:t xml:space="preserve"> </w:t>
      </w:r>
    </w:p>
    <w:p w:rsidR="009C6837" w:rsidRPr="003164CB" w:rsidRDefault="009C6837" w:rsidP="009C6837">
      <w:pPr>
        <w:widowControl w:val="0"/>
        <w:autoSpaceDE w:val="0"/>
        <w:autoSpaceDN w:val="0"/>
        <w:spacing w:before="1" w:after="0" w:line="276" w:lineRule="auto"/>
        <w:ind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  <w:r>
        <w:rPr>
          <w:rFonts w:ascii="Times New Roman" w:eastAsia="Cambria" w:hAnsi="Times New Roman" w:cs="Times New Roman"/>
          <w:sz w:val="24"/>
          <w:szCs w:val="24"/>
          <w:lang w:val="hr-HR"/>
        </w:rPr>
        <w:tab/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Zakonom o zaštiti od svjetlosnog onečišćenja („Narodne novine“ broj 14/19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, u daljnjem tekstu: Zakon) uređuje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se</w:t>
      </w:r>
      <w:r w:rsidRPr="003164CB">
        <w:rPr>
          <w:rFonts w:ascii="Times New Roman" w:eastAsia="Cambria" w:hAnsi="Times New Roman" w:cs="Times New Roman"/>
          <w:spacing w:val="-10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zaštita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od</w:t>
      </w:r>
      <w:r w:rsidRPr="003164CB">
        <w:rPr>
          <w:rFonts w:ascii="Times New Roman" w:eastAsia="Cambria" w:hAnsi="Times New Roman" w:cs="Times New Roman"/>
          <w:spacing w:val="-9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svjetlosnog</w:t>
      </w:r>
      <w:r w:rsidRPr="003164CB">
        <w:rPr>
          <w:rFonts w:ascii="Times New Roman" w:eastAsia="Cambria" w:hAnsi="Times New Roman" w:cs="Times New Roman"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onečišćenja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koja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obuhvaća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obveznike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zaštite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od</w:t>
      </w:r>
      <w:r w:rsidRPr="003164CB">
        <w:rPr>
          <w:rFonts w:ascii="Times New Roman" w:eastAsia="Cambria" w:hAnsi="Times New Roman" w:cs="Times New Roman"/>
          <w:spacing w:val="-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svjetlosnog</w:t>
      </w:r>
      <w:r w:rsidRPr="003164CB">
        <w:rPr>
          <w:rFonts w:ascii="Times New Roman" w:eastAsia="Cambria" w:hAnsi="Times New Roman" w:cs="Times New Roman"/>
          <w:spacing w:val="-9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onečišćenja, mjere</w:t>
      </w:r>
      <w:r w:rsidRPr="003164CB">
        <w:rPr>
          <w:rFonts w:ascii="Times New Roman" w:eastAsia="Cambria" w:hAnsi="Times New Roman" w:cs="Times New Roman"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zaštite</w:t>
      </w:r>
      <w:r w:rsidRPr="003164CB">
        <w:rPr>
          <w:rFonts w:ascii="Times New Roman" w:eastAsia="Cambria" w:hAnsi="Times New Roman" w:cs="Times New Roman"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od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svjetlosnog</w:t>
      </w:r>
      <w:r w:rsidRPr="003164CB">
        <w:rPr>
          <w:rFonts w:ascii="Times New Roman" w:eastAsia="Cambria" w:hAnsi="Times New Roman" w:cs="Times New Roman"/>
          <w:spacing w:val="-6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onečišćenja,</w:t>
      </w:r>
      <w:r w:rsidRPr="003164CB">
        <w:rPr>
          <w:rFonts w:ascii="Times New Roman" w:eastAsia="Cambria" w:hAnsi="Times New Roman" w:cs="Times New Roman"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način</w:t>
      </w:r>
      <w:r w:rsidRPr="003164CB">
        <w:rPr>
          <w:rFonts w:ascii="Times New Roman" w:eastAsia="Cambria" w:hAnsi="Times New Roman" w:cs="Times New Roman"/>
          <w:spacing w:val="-6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utvrđivanja</w:t>
      </w:r>
      <w:r w:rsidRPr="003164CB">
        <w:rPr>
          <w:rFonts w:ascii="Times New Roman" w:eastAsia="Cambria" w:hAnsi="Times New Roman" w:cs="Times New Roman"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najviše</w:t>
      </w:r>
      <w:r w:rsidRPr="003164CB">
        <w:rPr>
          <w:rFonts w:ascii="Times New Roman" w:eastAsia="Cambria" w:hAnsi="Times New Roman" w:cs="Times New Roman"/>
          <w:spacing w:val="-7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dopuštenih</w:t>
      </w:r>
      <w:r w:rsidRPr="003164CB">
        <w:rPr>
          <w:rFonts w:ascii="Times New Roman" w:eastAsia="Cambria" w:hAnsi="Times New Roman" w:cs="Times New Roman"/>
          <w:spacing w:val="-1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vrijednosti</w:t>
      </w:r>
      <w:r w:rsidRPr="003164CB">
        <w:rPr>
          <w:rFonts w:ascii="Times New Roman" w:eastAsia="Cambria" w:hAnsi="Times New Roman" w:cs="Times New Roman"/>
          <w:spacing w:val="-5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 Plan</w:t>
      </w:r>
      <w:r w:rsidRPr="003164CB">
        <w:rPr>
          <w:rFonts w:ascii="Times New Roman" w:eastAsia="Cambria" w:hAnsi="Times New Roman" w:cs="Times New Roman"/>
          <w:spacing w:val="-5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rasvjete</w:t>
      </w:r>
      <w:r w:rsidRPr="003164CB">
        <w:rPr>
          <w:rFonts w:ascii="Times New Roman" w:eastAsia="Cambria" w:hAnsi="Times New Roman" w:cs="Times New Roman"/>
          <w:spacing w:val="-2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je plan vanjske rasvjete i dekorativne rasvjete koji donose jedinice lokalne samouprave i Grad Zagreb, u skladu s prostornim i urbanističkim planovima, a kojim se određuju zone ugradnje rasvjete i tehnički parametri rasvjete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 xml:space="preserve">.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Plan rasvjete mora biti usklađen s prostornim i urbanističkim planovima, tehnički parametri rasvjete u skladu sa Zakonom. Predstavničko tijelo jedinica lokalne samouprave odnosno Grada Zagreba donosi plan rasvjete za svoje administrativno</w:t>
      </w:r>
      <w:r w:rsidRPr="003164CB">
        <w:rPr>
          <w:rFonts w:ascii="Times New Roman" w:eastAsia="Cambria" w:hAnsi="Times New Roman" w:cs="Times New Roman"/>
          <w:spacing w:val="-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područje. Nadležno</w:t>
      </w:r>
      <w:r w:rsidRPr="003164CB">
        <w:rPr>
          <w:rFonts w:ascii="Times New Roman" w:eastAsia="Cambria" w:hAnsi="Times New Roman" w:cs="Times New Roman"/>
          <w:spacing w:val="-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upravno</w:t>
      </w:r>
      <w:r w:rsidRPr="003164CB">
        <w:rPr>
          <w:rFonts w:ascii="Times New Roman" w:eastAsia="Cambria" w:hAnsi="Times New Roman" w:cs="Times New Roman"/>
          <w:spacing w:val="-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tijelo</w:t>
      </w:r>
      <w:r w:rsidRPr="003164CB">
        <w:rPr>
          <w:rFonts w:ascii="Times New Roman" w:eastAsia="Cambria" w:hAnsi="Times New Roman" w:cs="Times New Roman"/>
          <w:spacing w:val="-1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jedinice lokalne</w:t>
      </w:r>
      <w:r w:rsidRPr="003164CB">
        <w:rPr>
          <w:rFonts w:ascii="Times New Roman" w:eastAsia="Cambria" w:hAnsi="Times New Roman" w:cs="Times New Roman"/>
          <w:spacing w:val="-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samouprave odnosno Grada Zagreba osigurava izradu plana rasvjete.</w:t>
      </w: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  <w:r>
        <w:rPr>
          <w:rFonts w:ascii="Times New Roman" w:eastAsia="Cambria" w:hAnsi="Times New Roman" w:cs="Times New Roman"/>
          <w:sz w:val="24"/>
          <w:szCs w:val="24"/>
          <w:lang w:val="hr-HR"/>
        </w:rPr>
        <w:tab/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Doneseni plan rasvjete dostavlja se Ministarstvu zaduženom za zaštitu okoliša te je on sastavni dio informacijskog sustava zaštite okoliša i prirode Republike Hrvatske. Plan rasvjete mora biti usklađen s Pravilnikom o zonama rasvijetljenosti, dopuštenim vrijednostima rasvjetljavanja i načinima upravljanja rasvjetnim sustavima („Narodne novine“ broj 128/20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), Pravilnikom o mjerenju i načinu praćenja rasvijetljenosti okoliša („Narodne novine“ broj 22/23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)</w:t>
      </w:r>
      <w:r w:rsidRPr="003164CB">
        <w:rPr>
          <w:rFonts w:ascii="Times New Roman" w:eastAsia="Cambria" w:hAnsi="Times New Roman" w:cs="Times New Roman"/>
          <w:spacing w:val="-2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i Pravilnikom o sadržaju, formatu i načinu izrade plana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rasvjete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i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akcijskog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plana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gradnje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i/ili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rekonstrukcije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vanjske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rasvjete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(„Narodne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novine“</w:t>
      </w:r>
      <w:r w:rsidRPr="003164CB">
        <w:rPr>
          <w:rFonts w:ascii="Times New Roman" w:eastAsia="Cambria" w:hAnsi="Times New Roman" w:cs="Times New Roman"/>
          <w:spacing w:val="-13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broj</w:t>
      </w:r>
      <w:r w:rsidRPr="003164CB">
        <w:rPr>
          <w:rFonts w:ascii="Times New Roman" w:eastAsia="Cambria" w:hAnsi="Times New Roman" w:cs="Times New Roman"/>
          <w:spacing w:val="-14"/>
          <w:sz w:val="24"/>
          <w:szCs w:val="24"/>
          <w:lang w:val="hr-HR"/>
        </w:rPr>
        <w:t xml:space="preserve"> 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>22/23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Cambria" w:hAnsi="Times New Roman" w:cs="Times New Roman"/>
          <w:sz w:val="24"/>
          <w:szCs w:val="24"/>
          <w:lang w:val="hr-HR"/>
        </w:rPr>
        <w:t xml:space="preserve">) te se samim time predlaže donošenje Odluke o donošenju Plana rasvjete </w:t>
      </w:r>
      <w:r>
        <w:rPr>
          <w:rFonts w:ascii="Times New Roman" w:eastAsia="Cambria" w:hAnsi="Times New Roman" w:cs="Times New Roman"/>
          <w:sz w:val="24"/>
          <w:szCs w:val="24"/>
          <w:lang w:val="hr-HR"/>
        </w:rPr>
        <w:t>Grada Slatine.</w:t>
      </w: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widowControl w:val="0"/>
        <w:autoSpaceDE w:val="0"/>
        <w:autoSpaceDN w:val="0"/>
        <w:spacing w:after="0" w:line="276" w:lineRule="auto"/>
        <w:ind w:left="2" w:right="274"/>
        <w:jc w:val="both"/>
        <w:rPr>
          <w:rFonts w:ascii="Times New Roman" w:eastAsia="Cambria" w:hAnsi="Times New Roman" w:cs="Times New Roman"/>
          <w:sz w:val="24"/>
          <w:szCs w:val="24"/>
          <w:lang w:val="hr-HR"/>
        </w:rPr>
      </w:pPr>
    </w:p>
    <w:p w:rsidR="009C6837" w:rsidRDefault="009C6837" w:rsidP="009C68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39E">
        <w:rPr>
          <w:rFonts w:ascii="Times New Roman" w:hAnsi="Times New Roman" w:cs="Times New Roman"/>
          <w:b/>
          <w:sz w:val="24"/>
          <w:szCs w:val="24"/>
          <w:u w:val="single"/>
        </w:rPr>
        <w:t xml:space="preserve">PRIJEDLOG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ODLUKE</w:t>
      </w:r>
      <w:r w:rsidRPr="0041439E">
        <w:rPr>
          <w:rFonts w:ascii="Times New Roman" w:hAnsi="Times New Roman" w:cs="Times New Roman"/>
          <w:b/>
          <w:sz w:val="24"/>
          <w:szCs w:val="24"/>
          <w:u w:val="single"/>
        </w:rPr>
        <w:t xml:space="preserve"> GLASI:</w:t>
      </w:r>
    </w:p>
    <w:p w:rsidR="009C6837" w:rsidRPr="009C6837" w:rsidRDefault="009C6837" w:rsidP="009C68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4CB" w:rsidRDefault="003164CB" w:rsidP="009C6837">
      <w:pPr>
        <w:widowControl w:val="0"/>
        <w:tabs>
          <w:tab w:val="left" w:pos="4088"/>
        </w:tabs>
        <w:autoSpaceDE w:val="0"/>
        <w:autoSpaceDN w:val="0"/>
        <w:spacing w:before="1" w:after="0" w:line="240" w:lineRule="auto"/>
        <w:ind w:left="2" w:right="277" w:firstLine="566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članka 12. stavka 3. Zakona o zaštiti od svjetlosnog onečišćenja („Narodne novine“ broj 14/19</w:t>
      </w:r>
      <w:r w:rsidR="009C6837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 i članka </w:t>
      </w:r>
      <w:r w:rsidR="006A503A">
        <w:rPr>
          <w:rFonts w:ascii="Times New Roman" w:eastAsia="Times New Roman" w:hAnsi="Times New Roman" w:cs="Times New Roman"/>
          <w:sz w:val="24"/>
          <w:szCs w:val="24"/>
          <w:lang w:val="hr-HR"/>
        </w:rPr>
        <w:t>16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Statuta </w:t>
      </w:r>
      <w:r w:rsidR="006A503A"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>„</w:t>
      </w:r>
      <w:proofErr w:type="spellStart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>Službeni</w:t>
      </w:r>
      <w:proofErr w:type="spellEnd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>glasnik</w:t>
      </w:r>
      <w:proofErr w:type="spellEnd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6A503A">
        <w:rPr>
          <w:rFonts w:ascii="Times New Roman" w:eastAsia="Times New Roman" w:hAnsi="Times New Roman" w:cs="Times New Roman"/>
          <w:sz w:val="24"/>
          <w:szCs w:val="24"/>
          <w:lang w:val="en-AU"/>
        </w:rPr>
        <w:t>Grada</w:t>
      </w:r>
      <w:proofErr w:type="spellEnd"/>
      <w:r w:rsidR="006A503A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6A503A">
        <w:rPr>
          <w:rFonts w:ascii="Times New Roman" w:eastAsia="Times New Roman" w:hAnsi="Times New Roman" w:cs="Times New Roman"/>
          <w:sz w:val="24"/>
          <w:szCs w:val="24"/>
          <w:lang w:val="en-AU"/>
        </w:rPr>
        <w:t>Slatine</w:t>
      </w:r>
      <w:proofErr w:type="spellEnd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“, </w:t>
      </w:r>
      <w:proofErr w:type="spellStart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>broj</w:t>
      </w:r>
      <w:proofErr w:type="spellEnd"/>
      <w:r w:rsidRPr="003164CB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5/09., 5/10., 1/13., 2/13. – </w:t>
      </w:r>
      <w:proofErr w:type="spellStart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>pročišćeni</w:t>
      </w:r>
      <w:proofErr w:type="spellEnd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>tekst</w:t>
      </w:r>
      <w:proofErr w:type="spellEnd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3/18., 9/20., </w:t>
      </w:r>
      <w:proofErr w:type="spellStart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>i</w:t>
      </w:r>
      <w:proofErr w:type="spellEnd"/>
      <w:r w:rsidR="002C6E3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5/21.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</w:t>
      </w:r>
      <w:r w:rsidR="00280F3E">
        <w:rPr>
          <w:rFonts w:ascii="Times New Roman" w:eastAsia="Times New Roman" w:hAnsi="Times New Roman" w:cs="Times New Roman"/>
          <w:sz w:val="24"/>
          <w:szCs w:val="24"/>
          <w:lang w:val="hr-HR"/>
        </w:rPr>
        <w:t>Gradsko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vijeće </w:t>
      </w:r>
      <w:r w:rsidR="00280F3E"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na</w:t>
      </w:r>
      <w:proofErr w:type="gramEnd"/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svojoj   </w:t>
      </w:r>
      <w:r w:rsidRPr="003164CB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 xml:space="preserve">  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sjednici održanoj dana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softHyphen/>
        <w:t>__. __________ 202</w:t>
      </w:r>
      <w:r w:rsidR="00280F3E">
        <w:rPr>
          <w:rFonts w:ascii="Times New Roman" w:eastAsia="Times New Roman" w:hAnsi="Times New Roman" w:cs="Times New Roman"/>
          <w:sz w:val="24"/>
          <w:szCs w:val="24"/>
          <w:lang w:val="hr-HR"/>
        </w:rPr>
        <w:t>6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godine donijelo je </w:t>
      </w:r>
    </w:p>
    <w:p w:rsidR="009C6837" w:rsidRPr="003164CB" w:rsidRDefault="009C6837" w:rsidP="002C6E3D">
      <w:pPr>
        <w:widowControl w:val="0"/>
        <w:tabs>
          <w:tab w:val="left" w:pos="4088"/>
        </w:tabs>
        <w:autoSpaceDE w:val="0"/>
        <w:autoSpaceDN w:val="0"/>
        <w:spacing w:before="1" w:after="0" w:line="240" w:lineRule="auto"/>
        <w:ind w:left="2" w:right="277" w:firstLine="566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164CB" w:rsidRPr="003164CB" w:rsidRDefault="003164CB" w:rsidP="003164CB">
      <w:pPr>
        <w:widowControl w:val="0"/>
        <w:autoSpaceDE w:val="0"/>
        <w:autoSpaceDN w:val="0"/>
        <w:spacing w:before="1" w:after="0" w:line="240" w:lineRule="auto"/>
        <w:ind w:left="337" w:right="280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</w:pPr>
    </w:p>
    <w:p w:rsidR="00280F3E" w:rsidRDefault="003164CB" w:rsidP="003164CB">
      <w:pPr>
        <w:widowControl w:val="0"/>
        <w:autoSpaceDE w:val="0"/>
        <w:autoSpaceDN w:val="0"/>
        <w:spacing w:before="1" w:after="0" w:line="240" w:lineRule="auto"/>
        <w:ind w:left="337" w:right="2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>ODLUKU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:rsidR="003164CB" w:rsidRPr="003164CB" w:rsidRDefault="003164CB" w:rsidP="003164CB">
      <w:pPr>
        <w:widowControl w:val="0"/>
        <w:autoSpaceDE w:val="0"/>
        <w:autoSpaceDN w:val="0"/>
        <w:spacing w:before="1" w:after="0" w:line="240" w:lineRule="auto"/>
        <w:ind w:left="337" w:right="2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</w:t>
      </w:r>
      <w:r w:rsidRPr="003164C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donošenju</w:t>
      </w:r>
      <w:r w:rsidRPr="003164C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Plana</w:t>
      </w:r>
      <w:r w:rsidRPr="003164C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rasvjete</w:t>
      </w:r>
      <w:r w:rsidRPr="003164C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 xml:space="preserve"> </w:t>
      </w:r>
      <w:r w:rsidR="00280F3E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Grada Slatine</w:t>
      </w:r>
    </w:p>
    <w:p w:rsidR="003164CB" w:rsidRPr="003164CB" w:rsidRDefault="003164CB" w:rsidP="003164CB">
      <w:pPr>
        <w:widowControl w:val="0"/>
        <w:autoSpaceDE w:val="0"/>
        <w:autoSpaceDN w:val="0"/>
        <w:spacing w:before="242" w:after="0" w:line="448" w:lineRule="auto"/>
        <w:ind w:left="3392" w:right="2580" w:firstLine="72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Članak 1.</w:t>
      </w:r>
    </w:p>
    <w:p w:rsidR="003164CB" w:rsidRDefault="003164CB" w:rsidP="003164CB">
      <w:pPr>
        <w:widowControl w:val="0"/>
        <w:autoSpaceDE w:val="0"/>
        <w:autoSpaceDN w:val="0"/>
        <w:spacing w:after="0" w:line="276" w:lineRule="auto"/>
        <w:ind w:left="2" w:right="275" w:firstLine="706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Donosi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Plan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rasvjete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="00280F3E"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(u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daljnjem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tekstu: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Plan)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cjelokupno</w:t>
      </w:r>
      <w:r w:rsidRPr="003164CB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područje </w:t>
      </w:r>
      <w:r w:rsidR="00280F3E"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Pr="003164CB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kojim</w:t>
      </w:r>
      <w:r w:rsidRPr="003164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se</w:t>
      </w:r>
      <w:r w:rsidRPr="003164C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određuju</w:t>
      </w:r>
      <w:r w:rsidRPr="003164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zone</w:t>
      </w:r>
      <w:r w:rsidRPr="003164C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ugradnje</w:t>
      </w:r>
      <w:r w:rsidRPr="003164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rasvjete</w:t>
      </w:r>
      <w:r w:rsidRPr="003164C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i</w:t>
      </w:r>
      <w:r w:rsidRPr="003164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tehnički</w:t>
      </w:r>
      <w:r w:rsidRPr="003164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parametri</w:t>
      </w:r>
      <w:r w:rsidRPr="003164C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rasvjete,</w:t>
      </w:r>
      <w:r w:rsidRPr="003164C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u</w:t>
      </w:r>
      <w:r w:rsidRPr="003164C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BFBFB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skladu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val="hr-HR"/>
        </w:rPr>
        <w:t>sa Zakonom</w:t>
      </w:r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 zaštiti od svjetlosnog onečišćenja te </w:t>
      </w:r>
      <w:proofErr w:type="spellStart"/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podzakonskim</w:t>
      </w:r>
      <w:proofErr w:type="spellEnd"/>
      <w:r w:rsidRPr="003164C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propisima.</w:t>
      </w:r>
    </w:p>
    <w:p w:rsidR="00280F3E" w:rsidRPr="003164CB" w:rsidRDefault="00280F3E" w:rsidP="003164CB">
      <w:pPr>
        <w:widowControl w:val="0"/>
        <w:autoSpaceDE w:val="0"/>
        <w:autoSpaceDN w:val="0"/>
        <w:spacing w:after="0" w:line="276" w:lineRule="auto"/>
        <w:ind w:left="2" w:right="275" w:firstLine="706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164CB" w:rsidRDefault="003164CB" w:rsidP="003164CB">
      <w:pPr>
        <w:widowControl w:val="0"/>
        <w:autoSpaceDE w:val="0"/>
        <w:autoSpaceDN w:val="0"/>
        <w:spacing w:after="0" w:line="24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3164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>2.</w:t>
      </w:r>
    </w:p>
    <w:p w:rsidR="005279F2" w:rsidRPr="003164CB" w:rsidRDefault="005279F2" w:rsidP="00280F3E">
      <w:pPr>
        <w:widowControl w:val="0"/>
        <w:autoSpaceDE w:val="0"/>
        <w:autoSpaceDN w:val="0"/>
        <w:spacing w:after="0" w:line="240" w:lineRule="auto"/>
        <w:ind w:left="57" w:right="33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3164CB" w:rsidRPr="003164CB" w:rsidRDefault="00280F3E" w:rsidP="00280F3E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Plan je sastavni dio</w:t>
      </w:r>
      <w:r w:rsidR="003164CB" w:rsidRPr="003164CB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ove </w:t>
      </w:r>
      <w:r w:rsidR="003164CB" w:rsidRPr="003164CB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>Odluke.</w:t>
      </w:r>
    </w:p>
    <w:p w:rsidR="003164CB" w:rsidRDefault="00280F3E" w:rsidP="00280F3E">
      <w:pPr>
        <w:widowControl w:val="0"/>
        <w:autoSpaceDE w:val="0"/>
        <w:autoSpaceDN w:val="0"/>
        <w:spacing w:before="5" w:after="0" w:line="235" w:lineRule="auto"/>
        <w:ind w:left="2" w:right="27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 Slatina</w:t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dužan je objaviti Plan na Internetskoj stranici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280F3E" w:rsidRPr="003164CB" w:rsidRDefault="00280F3E" w:rsidP="003164CB">
      <w:pPr>
        <w:widowControl w:val="0"/>
        <w:autoSpaceDE w:val="0"/>
        <w:autoSpaceDN w:val="0"/>
        <w:spacing w:before="5" w:after="0" w:line="235" w:lineRule="auto"/>
        <w:ind w:left="2" w:right="27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164CB" w:rsidRDefault="003164CB" w:rsidP="003164CB">
      <w:pPr>
        <w:widowControl w:val="0"/>
        <w:autoSpaceDE w:val="0"/>
        <w:autoSpaceDN w:val="0"/>
        <w:spacing w:before="8" w:after="0" w:line="24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</w:pPr>
      <w:r w:rsidRPr="003164C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</w:t>
      </w:r>
      <w:r w:rsidRPr="003164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hr-HR"/>
        </w:rPr>
        <w:t xml:space="preserve"> </w:t>
      </w:r>
      <w:r w:rsidRPr="003164C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hr-HR"/>
        </w:rPr>
        <w:t>3.</w:t>
      </w:r>
    </w:p>
    <w:p w:rsidR="005279F2" w:rsidRPr="003164CB" w:rsidRDefault="005279F2" w:rsidP="003164CB">
      <w:pPr>
        <w:widowControl w:val="0"/>
        <w:autoSpaceDE w:val="0"/>
        <w:autoSpaceDN w:val="0"/>
        <w:spacing w:before="8" w:after="0" w:line="240" w:lineRule="auto"/>
        <w:ind w:left="57" w:right="33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3164CB" w:rsidRPr="003164CB" w:rsidRDefault="00280F3E" w:rsidP="00280F3E">
      <w:pPr>
        <w:widowControl w:val="0"/>
        <w:autoSpaceDE w:val="0"/>
        <w:autoSpaceDN w:val="0"/>
        <w:spacing w:after="0" w:line="240" w:lineRule="auto"/>
        <w:ind w:left="2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Ova Odluka stupa na snagu osmog dana od dana objave u „Službenom glasniku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Grada Slatine</w:t>
      </w:r>
      <w:r w:rsidR="003164CB" w:rsidRPr="003164CB">
        <w:rPr>
          <w:rFonts w:ascii="Times New Roman" w:eastAsia="Times New Roman" w:hAnsi="Times New Roman" w:cs="Times New Roman"/>
          <w:sz w:val="24"/>
          <w:szCs w:val="24"/>
          <w:lang w:val="hr-HR"/>
        </w:rPr>
        <w:t>“.</w:t>
      </w:r>
    </w:p>
    <w:p w:rsidR="007D0FCD" w:rsidRPr="003164CB" w:rsidRDefault="007D0FCD" w:rsidP="003164CB">
      <w:pPr>
        <w:rPr>
          <w:rFonts w:ascii="Times New Roman" w:hAnsi="Times New Roman" w:cs="Times New Roman"/>
          <w:sz w:val="24"/>
          <w:szCs w:val="24"/>
        </w:rPr>
      </w:pPr>
    </w:p>
    <w:p w:rsidR="003164CB" w:rsidRDefault="002C6E3D" w:rsidP="003164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SLATINE</w:t>
      </w:r>
    </w:p>
    <w:p w:rsidR="003164CB" w:rsidRPr="003164CB" w:rsidRDefault="003164CB" w:rsidP="009C68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164CB" w:rsidRPr="00316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C7E05"/>
    <w:multiLevelType w:val="hybridMultilevel"/>
    <w:tmpl w:val="90C8D2BE"/>
    <w:lvl w:ilvl="0" w:tplc="741CF768">
      <w:start w:val="1"/>
      <w:numFmt w:val="upperRoman"/>
      <w:lvlText w:val="%1."/>
      <w:lvlJc w:val="left"/>
      <w:pPr>
        <w:ind w:left="56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3AAA96A">
      <w:numFmt w:val="bullet"/>
      <w:lvlText w:val="•"/>
      <w:lvlJc w:val="left"/>
      <w:pPr>
        <w:ind w:left="1453" w:hanging="567"/>
      </w:pPr>
      <w:rPr>
        <w:lang w:val="hr-HR" w:eastAsia="en-US" w:bidi="ar-SA"/>
      </w:rPr>
    </w:lvl>
    <w:lvl w:ilvl="2" w:tplc="D4566E3C">
      <w:numFmt w:val="bullet"/>
      <w:lvlText w:val="•"/>
      <w:lvlJc w:val="left"/>
      <w:pPr>
        <w:ind w:left="2347" w:hanging="567"/>
      </w:pPr>
      <w:rPr>
        <w:lang w:val="hr-HR" w:eastAsia="en-US" w:bidi="ar-SA"/>
      </w:rPr>
    </w:lvl>
    <w:lvl w:ilvl="3" w:tplc="51BAA04E">
      <w:numFmt w:val="bullet"/>
      <w:lvlText w:val="•"/>
      <w:lvlJc w:val="left"/>
      <w:pPr>
        <w:ind w:left="3241" w:hanging="567"/>
      </w:pPr>
      <w:rPr>
        <w:lang w:val="hr-HR" w:eastAsia="en-US" w:bidi="ar-SA"/>
      </w:rPr>
    </w:lvl>
    <w:lvl w:ilvl="4" w:tplc="7F0A04D0">
      <w:numFmt w:val="bullet"/>
      <w:lvlText w:val="•"/>
      <w:lvlJc w:val="left"/>
      <w:pPr>
        <w:ind w:left="4135" w:hanging="567"/>
      </w:pPr>
      <w:rPr>
        <w:lang w:val="hr-HR" w:eastAsia="en-US" w:bidi="ar-SA"/>
      </w:rPr>
    </w:lvl>
    <w:lvl w:ilvl="5" w:tplc="1D20DC66">
      <w:numFmt w:val="bullet"/>
      <w:lvlText w:val="•"/>
      <w:lvlJc w:val="left"/>
      <w:pPr>
        <w:ind w:left="5029" w:hanging="567"/>
      </w:pPr>
      <w:rPr>
        <w:lang w:val="hr-HR" w:eastAsia="en-US" w:bidi="ar-SA"/>
      </w:rPr>
    </w:lvl>
    <w:lvl w:ilvl="6" w:tplc="D270CB24">
      <w:numFmt w:val="bullet"/>
      <w:lvlText w:val="•"/>
      <w:lvlJc w:val="left"/>
      <w:pPr>
        <w:ind w:left="5923" w:hanging="567"/>
      </w:pPr>
      <w:rPr>
        <w:lang w:val="hr-HR" w:eastAsia="en-US" w:bidi="ar-SA"/>
      </w:rPr>
    </w:lvl>
    <w:lvl w:ilvl="7" w:tplc="D89A119A">
      <w:numFmt w:val="bullet"/>
      <w:lvlText w:val="•"/>
      <w:lvlJc w:val="left"/>
      <w:pPr>
        <w:ind w:left="6816" w:hanging="567"/>
      </w:pPr>
      <w:rPr>
        <w:lang w:val="hr-HR" w:eastAsia="en-US" w:bidi="ar-SA"/>
      </w:rPr>
    </w:lvl>
    <w:lvl w:ilvl="8" w:tplc="BB7894CE">
      <w:numFmt w:val="bullet"/>
      <w:lvlText w:val="•"/>
      <w:lvlJc w:val="left"/>
      <w:pPr>
        <w:ind w:left="7710" w:hanging="567"/>
      </w:pPr>
      <w:rPr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B"/>
    <w:rsid w:val="00280F3E"/>
    <w:rsid w:val="002C6E3D"/>
    <w:rsid w:val="003164CB"/>
    <w:rsid w:val="005279F2"/>
    <w:rsid w:val="00655318"/>
    <w:rsid w:val="006A503A"/>
    <w:rsid w:val="007D0FCD"/>
    <w:rsid w:val="008622F4"/>
    <w:rsid w:val="009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F6556-C339-4E1F-9BF7-E426F41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Mario Poljak</cp:lastModifiedBy>
  <cp:revision>5</cp:revision>
  <dcterms:created xsi:type="dcterms:W3CDTF">2026-04-20T05:03:00Z</dcterms:created>
  <dcterms:modified xsi:type="dcterms:W3CDTF">2026-04-20T10:23:00Z</dcterms:modified>
</cp:coreProperties>
</file>