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Rok, način i uvjeti plaćanja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Plaćanje izvedenih radova izvršiti će se od strane naručitelja na poslovni račun </w:t>
      </w:r>
      <w:r w:rsidR="00FE009C">
        <w:rPr>
          <w:rFonts w:ascii="Arial" w:eastAsia="Calibri" w:hAnsi="Arial" w:cs="Arial"/>
          <w:color w:val="000000"/>
          <w:sz w:val="22"/>
          <w:szCs w:val="22"/>
        </w:rPr>
        <w:t xml:space="preserve">odabranog ponuditelja/izvođača 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odnosno podugovaratelja na temelju izdane situacije odabranog ponuditelja/izvođača. Cijena izvedenih radova obračunavat će se prema stvarno izvedenim količinama radova evidentiranim u građevinskoj knjizi, ovjerenim od nadzornog inženjera, i jediničnim cijenama iz Troškovnika za odnosnu vrstu rada. Privremene situacije se mogu ispostaviti, nakon izvođenja dijela radova, sukladno rokovima izvođenja, ali ne učestalije od jedanput mjesečno.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Izvođač situaciju ispostavlja i dostavlja nadzornom inženjeru/glavnom nadzornom inženjeru do 5-og u mjesecu za radove izvedene u prethodnom mjesecu koji je ovjerava u roku od 10 dana od primitka, te je odmah po ovjeri dostavlja naručitelju. Naručitelj je dužan u roku od 10 dana od primitka situacije istu ovjeriti i platiti neprijeporni dio najkasnije u roku od 30 dana od primitka iste.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U slučaju zajednice ponuditelja, naručitelj neposredno plaća svakom članu zajednice ponuditelja za onaj dio ugovora koji je on izvršio, ako zajednica ponuditelja ne odredi drugačije.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Ako se dio ugovora daje u podugovor, tada za radove koje će izvesti podugovaratelj naručitelj neposredno plaća podugovaratelju na temelju situacija/računa podugovaratelja, priloženih uz situaciju odabranog ponuditelja/izvođača, a koje je isti prethodno potvrdio.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U slučaju zajednice ponuditelja, situacije/račune članova zajednice i podugovaratelja objedinjuje i dostavlja vodeći član zajednice ponuditelja.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Predujam je isključen kao i traženje sredstava osiguranja plaćanja</w:t>
      </w:r>
      <w:r w:rsidRPr="00922B0A">
        <w:t xml:space="preserve"> 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od naručitelja. 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Postupak izdavanja i slanja elektroničkih računa od strane izdavatelja, te zaprimanje i obrada elektroničkih računa od strane naručitelja propisani su Zakonom o elektroničkom izdavanju računa u javnoj nabavi (Narodne novine br. 94/18.) 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Informacije o izdavanju i zaprimanju eRačuna dostupne su na internetskoj adresi: </w:t>
      </w:r>
      <w:hyperlink r:id="rId7" w:history="1">
        <w:r w:rsidRPr="00922B0A">
          <w:rPr>
            <w:rFonts w:ascii="Arial" w:eastAsia="Calibri" w:hAnsi="Arial" w:cs="Arial"/>
            <w:color w:val="0563C1" w:themeColor="hyperlink"/>
            <w:sz w:val="22"/>
            <w:szCs w:val="22"/>
            <w:u w:val="single"/>
          </w:rPr>
          <w:t>https://www.fina.hr/Default.aspx?sec=1812</w:t>
        </w:r>
      </w:hyperlink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Uvjeti i zahtjevi koji moraju biti ispunjeni sukladno posebnim propisima ili stručnim pravilima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893785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93785">
        <w:rPr>
          <w:rFonts w:ascii="Arial" w:eastAsia="Calibri" w:hAnsi="Arial" w:cs="Arial"/>
          <w:color w:val="000000"/>
          <w:sz w:val="22"/>
          <w:szCs w:val="22"/>
          <w:lang w:eastAsia="en-US"/>
        </w:rPr>
        <w:t>Ukoliko ponuditelj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koji je podnio ekonomski najpovoljniju ponudu,</w:t>
      </w:r>
      <w:r w:rsidRPr="00893785">
        <w:t xml:space="preserve"> </w:t>
      </w:r>
      <w:r w:rsidRPr="00893785">
        <w:rPr>
          <w:rFonts w:ascii="Arial" w:eastAsia="Calibri" w:hAnsi="Arial" w:cs="Arial"/>
          <w:color w:val="000000"/>
          <w:sz w:val="22"/>
          <w:szCs w:val="22"/>
          <w:lang w:eastAsia="en-US"/>
        </w:rPr>
        <w:t>nakon donošenja Odluke o odbiru a najkasnije do potpisa Ugovora o javnoj nabavi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, naručitelju ne dostavi primjenjive dokumente propisane točkom </w:t>
      </w:r>
      <w:r w:rsidR="00A543B1">
        <w:rPr>
          <w:rFonts w:ascii="Arial" w:eastAsia="Calibri" w:hAnsi="Arial" w:cs="Arial"/>
          <w:color w:val="000000"/>
          <w:sz w:val="22"/>
          <w:szCs w:val="22"/>
          <w:lang w:eastAsia="en-US"/>
        </w:rPr>
        <w:t>ovim dijelom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Dokumentacije o nabavi, smatrat će se da je odustao od svoje ponude. Naručitelj će u tom slučaju ponovo rangirati ponude, ne uzimajući u obzir ponudu prvotno odabranog ponuditelja i postupiti sukladno članku 307. stavak 7. ZJN 2016.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Uvjeti za obavljanje djelatnosti građenja 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Na području Republike Hrvatske graditi i/ili izvoditi radove na građevini može pravna ili fizička osoba obrtnik, registrirana za obavljanje djelatnosti građenja, odnosno za izvođenje pojedinih radova koja ispunjava uvjete propisane  Zakonom o poslovima i djelatnostima prostornog uređenja i gradn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je (Narodne novine br. 78/15., 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118/18.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i 110/19.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), te posebnim propisima kojima se uređuje gradnja.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Izvođač je dužan osigurati da pojedini rad obavlja osoba koja ima odgovarajuće stručne kvalifikacije.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Ukoliko izvođač koji za pojedini rad nema zaposlenu osobu s odgovarajućim stručnim kvalifikacijama, sudjelovanje te osobe u građenju građevine koju gradi može osigurati sklapanjem ugovora o poslovnoj suradnji s drugom pravnom ili fizičkom osobom obrtnikom koja izvodi radove na istoj građevini, registrirana je za obavljanje djelatnosti građenja i ima zaposlenu takvu osobu.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Izvođač je dužan u obavljanju djelatnosti građenja poštivati odredbe Zakona</w:t>
      </w:r>
      <w:r w:rsidRPr="00922B0A">
        <w:t xml:space="preserve"> 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o poslovima i djelatnostima prostornog uređenja i gradnje i posebnih zakona kojima se uređuje gradnja te 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lastRenderedPageBreak/>
        <w:t xml:space="preserve">osigurati da obavljanje poslova građenja bude u skladu s temeljnim načelima i pravilima koja trebaju poštivati </w:t>
      </w:r>
      <w:r>
        <w:rPr>
          <w:rFonts w:ascii="Arial" w:eastAsia="Calibri" w:hAnsi="Arial" w:cs="Arial"/>
          <w:color w:val="000000"/>
          <w:sz w:val="22"/>
          <w:szCs w:val="22"/>
        </w:rPr>
        <w:t>inženjeri gradilišta i/ili vo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ditelji radova.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Izvođač je dužan osigurati se od odgovornosti za štetu koju bi obavljanjem poslova, odnosno djelatnosti mogao učiniti investitoru ili drugim osobama za sve vrijeme obavljanja poslova, odnosno djelatnosti.</w:t>
      </w:r>
    </w:p>
    <w:p w:rsidR="006209CA" w:rsidRDefault="006209CA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6209CA" w:rsidRDefault="006209CA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6209CA" w:rsidRPr="00922B0A" w:rsidRDefault="006209CA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</w:rPr>
        <w:t>Gospodarski subjekt sa sjedištem u Republici Hrvatskoj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Naručitelj će od ponuditelja sa sjedištem u Republici Hrvatskoj koji je podnio ekonomski najpovoljniju ponudu zatražiti da nakon donošenja Odluke o odbiru a najkasnije do potpisa Ugovora o javnoj nabavi, dostavi slijedeći dokaz: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Izvadak iz sudskog ili obrtnog registra Republike Hrvatske iz kojeg mora biti vidljivo da je gospodarski subjekt registriran za obavljanje djelatnosti građenja odnosno za izvođenje pojedinih radova.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</w:rPr>
        <w:t xml:space="preserve">Strana pravna ili strana fizička osoba obrtnik 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632A44">
        <w:rPr>
          <w:rFonts w:ascii="Arial" w:eastAsia="Calibri" w:hAnsi="Arial" w:cs="Arial"/>
          <w:color w:val="auto"/>
          <w:sz w:val="22"/>
          <w:szCs w:val="22"/>
        </w:rPr>
        <w:t>Strana pravna osoba sa sjedištem u drugoj državi koja obavlja djelatnost prostornog uređenja, projektiranja i/ili stručnog nadzora građenja, odnosno kontrole projekta te strana pravna ili strana fizička osoba obrtnik koja obavlja djelatnost građenja može u Republici Hrvatskoj</w:t>
      </w:r>
      <w:r w:rsidRPr="00922B0A">
        <w:rPr>
          <w:rFonts w:ascii="Arial" w:eastAsia="Calibri" w:hAnsi="Arial" w:cs="Arial"/>
          <w:color w:val="auto"/>
          <w:sz w:val="22"/>
          <w:szCs w:val="22"/>
        </w:rPr>
        <w:t>, pod pretpostavkom uzajamnosti, na privremenoj i povremenoj osnovi obavljati one poslove koje je prema propisima države u kojoj ima sjedište ovlaštena obavljati</w:t>
      </w:r>
      <w:r w:rsidRPr="00922B0A">
        <w:rPr>
          <w:color w:val="auto"/>
        </w:rPr>
        <w:t xml:space="preserve"> </w:t>
      </w:r>
      <w:r w:rsidRPr="00922B0A">
        <w:rPr>
          <w:rFonts w:ascii="Arial" w:eastAsia="Calibri" w:hAnsi="Arial" w:cs="Arial"/>
          <w:color w:val="auto"/>
          <w:sz w:val="22"/>
          <w:szCs w:val="22"/>
        </w:rPr>
        <w:t>na</w:t>
      </w:r>
      <w:r>
        <w:rPr>
          <w:rFonts w:ascii="Arial" w:eastAsia="Calibri" w:hAnsi="Arial" w:cs="Arial"/>
          <w:color w:val="auto"/>
          <w:sz w:val="22"/>
          <w:szCs w:val="22"/>
        </w:rPr>
        <w:t>kon što o tome pisanim putem iz</w:t>
      </w:r>
      <w:r w:rsidRPr="00922B0A">
        <w:rPr>
          <w:rFonts w:ascii="Arial" w:eastAsia="Calibri" w:hAnsi="Arial" w:cs="Arial"/>
          <w:color w:val="auto"/>
          <w:sz w:val="22"/>
          <w:szCs w:val="22"/>
        </w:rPr>
        <w:t>vijesti Ministarstvo nadležno za poslove graditeljstva i prostornog uređenja Republike Hrvatske i ishodi potvrdu istog Ministarstva da može na privremenoj i povremenoj osnovi obavljati navedene poslove na području Republike Hrvatske.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922B0A">
        <w:rPr>
          <w:rFonts w:ascii="Arial" w:eastAsia="Calibri" w:hAnsi="Arial" w:cs="Arial"/>
          <w:color w:val="auto"/>
          <w:sz w:val="22"/>
          <w:szCs w:val="22"/>
        </w:rPr>
        <w:t xml:space="preserve">Pretpostavka uzajamnosti </w:t>
      </w:r>
      <w:r w:rsidRPr="00632A44">
        <w:rPr>
          <w:rFonts w:ascii="Arial" w:eastAsia="Calibri" w:hAnsi="Arial" w:cs="Arial"/>
          <w:color w:val="auto"/>
          <w:sz w:val="22"/>
          <w:szCs w:val="22"/>
        </w:rPr>
        <w:t>ne primjenjuje se na stranu pravnu osobu sa sjedištem u drugoj državi koja obavlja djelatnost prostornog uređenja, projektiranja i/ili stručnog nadzora građenja, odnosno kontrole projekta te stranu pravnu ili stranu fizičku osobu obrtnika koji obavlja djelatnost građenja sa sjedištem u drugoj državi EGP-a, odnosno državi članici Svjetske trgovinske organizacije</w:t>
      </w:r>
      <w:r w:rsidRPr="00922B0A">
        <w:rPr>
          <w:rFonts w:ascii="Arial" w:eastAsia="Calibri" w:hAnsi="Arial" w:cs="Arial"/>
          <w:color w:val="auto"/>
          <w:sz w:val="22"/>
          <w:szCs w:val="22"/>
        </w:rPr>
        <w:t xml:space="preserve">. </w:t>
      </w:r>
    </w:p>
    <w:p w:rsidR="00BF0250" w:rsidRPr="00922B0A" w:rsidRDefault="00BF0250" w:rsidP="00BF0250">
      <w:pPr>
        <w:tabs>
          <w:tab w:val="left" w:pos="4045"/>
        </w:tabs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922B0A">
        <w:rPr>
          <w:rFonts w:ascii="Arial" w:eastAsia="Calibri" w:hAnsi="Arial" w:cs="Arial"/>
          <w:color w:val="auto"/>
          <w:sz w:val="22"/>
          <w:szCs w:val="22"/>
        </w:rPr>
        <w:tab/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Naručitelj </w:t>
      </w:r>
      <w:r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će </w:t>
      </w:r>
      <w:r w:rsidRPr="00922B0A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od ponuditelja  koji je podnio ekonomski najpovoljniju ponudu, pravne ili fizičke osobe obrtnika sa sjedištem u drugoj državi </w:t>
      </w:r>
      <w:r w:rsidRPr="00922B0A">
        <w:rPr>
          <w:rFonts w:ascii="Arial" w:hAnsi="Arial" w:cs="Arial"/>
          <w:b/>
          <w:color w:val="auto"/>
          <w:sz w:val="22"/>
          <w:szCs w:val="22"/>
          <w:lang w:val="en-US" w:eastAsia="en-US"/>
        </w:rPr>
        <w:t xml:space="preserve">koji </w:t>
      </w:r>
      <w:r w:rsidRPr="00922B0A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u Republici Hrvatskoj može na privremenoj i povremenoj osnovi obavljati one poslove koje je prema propisima države u kojoj ima sjedište ovlaštena obavljati, zatražiti da nakon donošenja Odluke o odbiru a najkasnije do potpisa Ugovora o javnoj nabavi, dostavi slijedeći dokaz: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</w:p>
    <w:p w:rsidR="00BF0250" w:rsidRPr="00922B0A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</w:pPr>
      <w:r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Potvrdu</w:t>
      </w: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 Ministarstva nadležnog za poslove graditeljstva i prostornog uređenja Republike Hrvatske kojom se stranoj pravnoj ili stranoj fizičkoj osobi obrtniku odobrava na privremenoj i povremenoj osnovi obavljati djelatnost građenja koje je prema propisima države u kojoj i</w:t>
      </w:r>
      <w:r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ma sjedište ovlaštena obavljati</w:t>
      </w: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.  </w:t>
      </w:r>
    </w:p>
    <w:p w:rsidR="00BF0250" w:rsidRPr="00922B0A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FF0000"/>
          <w:sz w:val="22"/>
          <w:szCs w:val="22"/>
          <w:lang w:eastAsia="en-US"/>
        </w:rPr>
      </w:pPr>
    </w:p>
    <w:p w:rsidR="00BF0250" w:rsidRPr="00922B0A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</w:pPr>
      <w:r w:rsidRPr="009457B8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Strana pravna osoba sa sjedištem u drugoj državi koja obavlja djelatnost prostornoga uređenja, projektiranja i/ili stručnog nadzora građenja te strana pravna ili strana fizička osoba obrtnik koja obavlja djelatnost građenja, upravljanja projektom gradnje ili ispitivanja i prethodnih istraživanja može, pod pretpostavkom uzajamnosti, u Republici Hrvatskoj trajno obavljati djelatnost pod istim uvjetima kao i osoba sa sjedištem u Republici Hrvatskoj</w:t>
      </w: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, u skladu s odredbama Zakona o poslovima i djelatnostima prostornog uređenja i gradn</w:t>
      </w:r>
      <w:r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je (Narodne novine br. 78/15., </w:t>
      </w: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118/18.</w:t>
      </w:r>
      <w:r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 i 110/19.</w:t>
      </w: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) i drugim posebnim propisima.</w:t>
      </w:r>
    </w:p>
    <w:p w:rsidR="00BF0250" w:rsidRPr="00922B0A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Pretpostavka uzajamnosti ne primjenjuje se na stranu pravnu osobu sa sjedištem u drugoj državi koja obavlja djelatnost prostornog uređenja, projektiranja i/ili stručnog nadzora građenja </w:t>
      </w: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lastRenderedPageBreak/>
        <w:t>te stranu pravnu ili stranu fizičku osobu obrtnika koji obavlja djelatnost građenja, upravljanja projektom gradnje ili ispitivanja i prethodnih istraživanja sa sjedištem u drugoj državi EGP-a, odnosno državi članici Svjetske trgovinske organizacije.</w:t>
      </w:r>
    </w:p>
    <w:p w:rsidR="00BF0250" w:rsidRPr="00922B0A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FF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noProof w:val="0"/>
          <w:color w:val="FF0000"/>
          <w:sz w:val="22"/>
          <w:szCs w:val="22"/>
          <w:lang w:eastAsia="en-US"/>
        </w:rPr>
        <w:t xml:space="preserve"> </w:t>
      </w:r>
    </w:p>
    <w:p w:rsidR="00BF0250" w:rsidRPr="00922B0A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bCs/>
          <w:noProof w:val="0"/>
          <w:color w:val="000000"/>
          <w:sz w:val="22"/>
          <w:szCs w:val="22"/>
          <w:lang w:eastAsia="en-US"/>
        </w:rPr>
        <w:t xml:space="preserve">Naručitelj </w:t>
      </w:r>
      <w:r>
        <w:rPr>
          <w:rFonts w:ascii="Arial" w:eastAsia="Calibri" w:hAnsi="Arial" w:cs="Arial"/>
          <w:b/>
          <w:bCs/>
          <w:noProof w:val="0"/>
          <w:color w:val="000000"/>
          <w:sz w:val="22"/>
          <w:szCs w:val="22"/>
          <w:lang w:eastAsia="en-US"/>
        </w:rPr>
        <w:t xml:space="preserve">će </w:t>
      </w:r>
      <w:r w:rsidRPr="00922B0A">
        <w:rPr>
          <w:rFonts w:ascii="Arial" w:eastAsia="Calibri" w:hAnsi="Arial" w:cs="Arial"/>
          <w:b/>
          <w:bCs/>
          <w:noProof w:val="0"/>
          <w:color w:val="000000"/>
          <w:sz w:val="22"/>
          <w:szCs w:val="22"/>
          <w:lang w:eastAsia="en-US"/>
        </w:rPr>
        <w:t>od ponuditelja  koji je podnio ekonomski najpovoljniju ponudu, pravne ili fizičke osobe obrtnika sa sjedištem u drugoj državi koji u Republici Hrvatskoj može trajno (preko podružnice) obavljati djelatnost građenja, zatražiti da nakon donošenja Odluke o odbiru a najkasnije do potpisa Ugovora o javnoj nabavi, dostavi slijedeći dokaz</w:t>
      </w:r>
      <w:r w:rsidRPr="00922B0A"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  <w:t xml:space="preserve">: </w:t>
      </w:r>
    </w:p>
    <w:p w:rsidR="00BF0250" w:rsidRPr="00922B0A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  <w:t xml:space="preserve">Izvadak iz sudskog ili obrtnog registra Republike Hrvatske iz kojeg mora biti vidljivo da je gospodarski subjekt osnivač i podružnica registriran za obavljanje djelatnosti građenja odnosno za izvođenje pojedinih radova. 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6209CA" w:rsidRDefault="006209CA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6209CA" w:rsidRPr="00922B0A" w:rsidRDefault="006209CA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Uvjeti za vođenje građenja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B76A5">
        <w:rPr>
          <w:rFonts w:ascii="Arial" w:eastAsia="Calibri" w:hAnsi="Arial" w:cs="Arial"/>
          <w:color w:val="000000"/>
          <w:sz w:val="22"/>
          <w:szCs w:val="22"/>
        </w:rPr>
        <w:t>Izvođač mora u obavljanju djelatnosti građenja imati zaposlenog inženjera gradilišta i/ili voditelja radova, odnosno osobu za vođenje manje složenih radova, ovisno o radovima koje izvodi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, osim u slučajevima iz članka 25.b</w:t>
      </w:r>
      <w:r>
        <w:rPr>
          <w:rFonts w:ascii="Arial" w:eastAsia="Calibri" w:hAnsi="Arial" w:cs="Arial"/>
          <w:color w:val="000000"/>
          <w:sz w:val="22"/>
          <w:szCs w:val="22"/>
        </w:rPr>
        <w:t>. stavka 1.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 Zakona o poslovima i djelatnostima djelatnostima prostornog uređenja i gradnje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A21118">
        <w:rPr>
          <w:rFonts w:ascii="Arial" w:eastAsia="Calibri" w:hAnsi="Arial" w:cs="Arial"/>
          <w:color w:val="000000"/>
          <w:sz w:val="22"/>
          <w:szCs w:val="22"/>
        </w:rPr>
        <w:t xml:space="preserve">(Narodne novine br. </w:t>
      </w:r>
      <w:r w:rsidRPr="00BB76A5">
        <w:rPr>
          <w:rFonts w:ascii="Arial" w:eastAsia="Calibri" w:hAnsi="Arial" w:cs="Arial"/>
          <w:color w:val="000000"/>
          <w:sz w:val="22"/>
          <w:szCs w:val="22"/>
        </w:rPr>
        <w:t>78/15., 118/18. i 110/19.</w:t>
      </w:r>
      <w:r w:rsidRPr="00A21118">
        <w:rPr>
          <w:rFonts w:ascii="Arial" w:eastAsia="Calibri" w:hAnsi="Arial" w:cs="Arial"/>
          <w:color w:val="000000"/>
          <w:sz w:val="22"/>
          <w:szCs w:val="22"/>
        </w:rPr>
        <w:t>)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Sukladno mišljenju Ministarstva graditeljstva i prostornog uređenja (KLASA: 360-01/16-02/44, URBROJ:531-04-1-16-2 od 4. veljače 2016. godine), pod pojmom zaposlene osobe misli se na osobu u radnom odnosu koji može biti zasnovan na određeno ili neodređeno vrijeme.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>
        <w:rPr>
          <w:rFonts w:ascii="Arial" w:eastAsia="Calibri" w:hAnsi="Arial" w:cs="Arial"/>
          <w:color w:val="auto"/>
          <w:sz w:val="22"/>
          <w:szCs w:val="22"/>
        </w:rPr>
        <w:t>Sukladno članku 25.b. stavku 3</w:t>
      </w:r>
      <w:r w:rsidRPr="00A21118">
        <w:rPr>
          <w:rFonts w:ascii="Arial" w:eastAsia="Calibri" w:hAnsi="Arial" w:cs="Arial"/>
          <w:color w:val="auto"/>
          <w:sz w:val="22"/>
          <w:szCs w:val="22"/>
        </w:rPr>
        <w:t xml:space="preserve">. Zakona o poslovima i djelatnostima djelatnostima prostornog uređenja i gradnje (Narodne novine br. </w:t>
      </w:r>
      <w:r w:rsidRPr="00BB76A5">
        <w:rPr>
          <w:rFonts w:ascii="Arial" w:eastAsia="Calibri" w:hAnsi="Arial" w:cs="Arial"/>
          <w:color w:val="auto"/>
          <w:sz w:val="22"/>
          <w:szCs w:val="22"/>
        </w:rPr>
        <w:t>78/15., 118/18. i 110/19.</w:t>
      </w:r>
      <w:r w:rsidRPr="00A21118">
        <w:rPr>
          <w:rFonts w:ascii="Arial" w:eastAsia="Calibri" w:hAnsi="Arial" w:cs="Arial"/>
          <w:color w:val="auto"/>
          <w:sz w:val="22"/>
          <w:szCs w:val="22"/>
        </w:rPr>
        <w:t>), ukoliko izvođač koji za pojedini rad nema zaposlenu osobu s odgovarajućim stručnim kvalifikacijama, sudjelovanje te osobe u građenju građevine koju gradi može osigurati sklapanjem ugovora o poslovnoj suradnji s drugom pravnom ili fizičkom osobom obrtnikom koja izvodi radove na istoj građevini, registrirana je za obavljanje djelatnosti građenja i ima zaposlenu takvu osobu. U tom slučaju inženjer gradilišta i/ili voditelj radova, koji je zaposlenik izvođača, obavlja poslove inženjera gradilišta i/ili voditelja radova i za drugu pravnu ili fizičku osobu obrtnika s kojim je izvođač sklopio ugovor o poslovnoj suradnji</w:t>
      </w:r>
      <w:r>
        <w:rPr>
          <w:rFonts w:ascii="Arial" w:eastAsia="Calibri" w:hAnsi="Arial" w:cs="Arial"/>
          <w:color w:val="auto"/>
          <w:sz w:val="22"/>
          <w:szCs w:val="22"/>
        </w:rPr>
        <w:t>, sukladno članku 25.b. stavku 3</w:t>
      </w:r>
      <w:r w:rsidRPr="00A21118">
        <w:rPr>
          <w:rFonts w:ascii="Arial" w:eastAsia="Calibri" w:hAnsi="Arial" w:cs="Arial"/>
          <w:color w:val="auto"/>
          <w:sz w:val="22"/>
          <w:szCs w:val="22"/>
        </w:rPr>
        <w:t xml:space="preserve">. Zakona o poslovima i djelatnostima djelatnostima prostornog uređenja i gradnje (Narodne novine br. </w:t>
      </w:r>
      <w:r w:rsidRPr="00BB76A5">
        <w:rPr>
          <w:rFonts w:ascii="Arial" w:eastAsia="Calibri" w:hAnsi="Arial" w:cs="Arial"/>
          <w:color w:val="auto"/>
          <w:sz w:val="22"/>
          <w:szCs w:val="22"/>
        </w:rPr>
        <w:t>78/15., 118/18. i 110/19.</w:t>
      </w:r>
      <w:r w:rsidRPr="00A21118">
        <w:rPr>
          <w:rFonts w:ascii="Arial" w:eastAsia="Calibri" w:hAnsi="Arial" w:cs="Arial"/>
          <w:color w:val="auto"/>
          <w:sz w:val="22"/>
          <w:szCs w:val="22"/>
        </w:rPr>
        <w:t>).</w:t>
      </w:r>
    </w:p>
    <w:p w:rsidR="00BF0250" w:rsidRPr="00A21118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Temeljem članka 24. stavka 1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. Zakona o poslovima i djelatnostima prostornog uređenja i gradnje (Narodne novine br. </w:t>
      </w:r>
      <w:r w:rsidRPr="00BB76A5">
        <w:rPr>
          <w:rFonts w:ascii="Arial" w:eastAsia="Calibri" w:hAnsi="Arial" w:cs="Arial"/>
          <w:color w:val="000000"/>
          <w:sz w:val="22"/>
          <w:szCs w:val="22"/>
        </w:rPr>
        <w:t>78/15., 118/18. i 110/19.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), </w:t>
      </w:r>
      <w:r>
        <w:rPr>
          <w:rFonts w:ascii="Arial" w:eastAsia="Calibri" w:hAnsi="Arial" w:cs="Arial"/>
          <w:color w:val="000000"/>
          <w:sz w:val="22"/>
          <w:szCs w:val="22"/>
        </w:rPr>
        <w:t>i</w:t>
      </w:r>
      <w:r w:rsidRPr="004F5CD2">
        <w:rPr>
          <w:rFonts w:ascii="Arial" w:eastAsia="Calibri" w:hAnsi="Arial" w:cs="Arial"/>
          <w:color w:val="000000"/>
          <w:sz w:val="22"/>
          <w:szCs w:val="22"/>
        </w:rPr>
        <w:t>nženjer gradilišta vodi građenje, odnosno izvođenje građevinskih i drugih radova različitih struka kojima se gradi nova građevina, rekonstruira, održava ili uklanja postojeća građevina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Temeljem članka 25. stavka 1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. Zakona o poslovima i djelatnostima prostornog uređenja i gradnje (Narodne novine br. </w:t>
      </w:r>
      <w:r w:rsidRPr="004F5CD2">
        <w:rPr>
          <w:rFonts w:ascii="Arial" w:eastAsia="Calibri" w:hAnsi="Arial" w:cs="Arial"/>
          <w:color w:val="000000"/>
          <w:sz w:val="22"/>
          <w:szCs w:val="22"/>
        </w:rPr>
        <w:t>78/15., 118/18. i 110/19.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), </w:t>
      </w:r>
      <w:r w:rsidRPr="004F5CD2">
        <w:rPr>
          <w:rFonts w:ascii="Arial" w:eastAsia="Calibri" w:hAnsi="Arial" w:cs="Arial"/>
          <w:color w:val="000000"/>
          <w:sz w:val="22"/>
          <w:szCs w:val="22"/>
        </w:rPr>
        <w:t>Voditelj radova u okviru zadaća svoje struke vodi izvođenje građevinskih i drugih radova: pripremnih, zemljanih, konstruktorskih, instalaterskih i završnih te ugradnju građevnih proizvoda, opreme ili postrojenja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Inženjer gradilišta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 može </w:t>
      </w:r>
      <w:r>
        <w:rPr>
          <w:rFonts w:ascii="Arial" w:eastAsia="Calibri" w:hAnsi="Arial" w:cs="Arial"/>
          <w:color w:val="000000"/>
          <w:sz w:val="22"/>
          <w:szCs w:val="22"/>
        </w:rPr>
        <w:t>ujedno biti i voditelj radova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65DEC">
        <w:rPr>
          <w:rFonts w:ascii="Arial" w:eastAsia="Calibri" w:hAnsi="Arial" w:cs="Arial"/>
          <w:color w:val="000000"/>
          <w:sz w:val="22"/>
          <w:szCs w:val="22"/>
        </w:rPr>
        <w:t>Fizička osoba koja u stranoj državi ima pravo obavljati poslove vođenja građenja ima pravo u Republici Hrvatskoj, pod pretpostavkom uzajamnosti, trajno obavljati te poslove pod istim uvjetima kao i inženjer gradilišta i/ili voditelj radova, ako ima stručne kvalifikacije potrebne za obavljanje tih poslova u skladu s posebnim zakonom kojim se uređuje priznavanje inozemnih stručnih kvalifikaci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ja i drugim posebnim propisima. </w:t>
      </w:r>
      <w:r w:rsidRPr="00B65DEC">
        <w:rPr>
          <w:rFonts w:ascii="Arial" w:eastAsia="Calibri" w:hAnsi="Arial" w:cs="Arial"/>
          <w:color w:val="000000"/>
          <w:sz w:val="22"/>
          <w:szCs w:val="22"/>
        </w:rPr>
        <w:t>Pretpostavka uzajamnosti ne primjenjuje se na državljana države ugovornice Europskog gospodarskog prostora i države članice Svjetske trgovinske organizacije.</w:t>
      </w:r>
    </w:p>
    <w:p w:rsidR="00BF0250" w:rsidRPr="002F1C17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F1C17">
        <w:rPr>
          <w:rFonts w:ascii="Arial" w:eastAsia="Calibri" w:hAnsi="Arial" w:cs="Arial"/>
          <w:color w:val="000000"/>
          <w:sz w:val="22"/>
          <w:szCs w:val="22"/>
        </w:rPr>
        <w:lastRenderedPageBreak/>
        <w:t>Izvođač (gospodarski subjekt) imenuje inženjera gradilišta, odnosno voditelja radova u svojstvu odgovorne osobe koja vodi građenje, odnosno pojedine radove. Inženjer gradilišta, odnosno voditelj radova odgovoran je za provedbu obveza iz članka 54. Zakona o gradnj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i ( Narodne novine br. 153/13., </w:t>
      </w:r>
      <w:r w:rsidRPr="002F1C17">
        <w:rPr>
          <w:rFonts w:ascii="Arial" w:eastAsia="Calibri" w:hAnsi="Arial" w:cs="Arial"/>
          <w:color w:val="000000"/>
          <w:sz w:val="22"/>
          <w:szCs w:val="22"/>
        </w:rPr>
        <w:t>20/17.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39/19. i 125/19.</w:t>
      </w:r>
      <w:r w:rsidRPr="002F1C17">
        <w:rPr>
          <w:rFonts w:ascii="Arial" w:eastAsia="Calibri" w:hAnsi="Arial" w:cs="Arial"/>
          <w:color w:val="000000"/>
          <w:sz w:val="22"/>
          <w:szCs w:val="22"/>
        </w:rPr>
        <w:t>).</w:t>
      </w:r>
    </w:p>
    <w:p w:rsidR="00BF0250" w:rsidRPr="002F1C17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F1C17">
        <w:rPr>
          <w:rFonts w:ascii="Arial" w:eastAsia="Calibri" w:hAnsi="Arial" w:cs="Arial"/>
          <w:color w:val="000000"/>
          <w:sz w:val="22"/>
          <w:szCs w:val="22"/>
        </w:rPr>
        <w:t>Ako u građenju sudjeluju dva ili više izvođača, investitor (naručitelj) ugovorom o građenju              (ugovorom o javnoj nabavi) određuje glavnog izvođača koji je odgovoran za međusobno usklađivanje radova i koji imenuje glavnog inženjera gradilišta.</w:t>
      </w:r>
    </w:p>
    <w:p w:rsidR="00BF0250" w:rsidRPr="002F1C17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F1C17">
        <w:rPr>
          <w:rFonts w:ascii="Arial" w:eastAsia="Calibri" w:hAnsi="Arial" w:cs="Arial"/>
          <w:color w:val="000000"/>
          <w:sz w:val="22"/>
          <w:szCs w:val="22"/>
        </w:rPr>
        <w:t>Glavni inženjer gradilišta odgovoran je za cjelovitost i međusobnu usklađenost radova, za međusobnu usklađenost provedbe obveza iz članka 54. Zakona o gradnji ( Narodne novine br</w:t>
      </w:r>
      <w:r>
        <w:rPr>
          <w:rFonts w:ascii="Arial" w:eastAsia="Calibri" w:hAnsi="Arial" w:cs="Arial"/>
          <w:color w:val="000000"/>
          <w:sz w:val="22"/>
          <w:szCs w:val="22"/>
        </w:rPr>
        <w:t>.</w:t>
      </w:r>
      <w:r w:rsidRPr="002F1C17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BB76A5">
        <w:rPr>
          <w:rFonts w:ascii="Arial" w:eastAsia="Calibri" w:hAnsi="Arial" w:cs="Arial"/>
          <w:color w:val="000000"/>
          <w:sz w:val="22"/>
          <w:szCs w:val="22"/>
        </w:rPr>
        <w:t>153/13., 20/17. 39/19. i 125/19.</w:t>
      </w:r>
      <w:r w:rsidRPr="002F1C17">
        <w:rPr>
          <w:rFonts w:ascii="Arial" w:eastAsia="Calibri" w:hAnsi="Arial" w:cs="Arial"/>
          <w:color w:val="000000"/>
          <w:sz w:val="22"/>
          <w:szCs w:val="22"/>
        </w:rPr>
        <w:t>), te ujedno koordinira primjenu propisa kojima se uređuje sigurnost i zdravlje radnika tijekom izvođenja radova.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F1C17">
        <w:rPr>
          <w:rFonts w:ascii="Arial" w:eastAsia="Calibri" w:hAnsi="Arial" w:cs="Arial"/>
          <w:color w:val="000000"/>
          <w:sz w:val="22"/>
          <w:szCs w:val="22"/>
        </w:rPr>
        <w:t>Glavni inženjer gradilišta može biti istodobno i inženjer gradilišta jednog od izvođača, odnosno voditelj radova za određenu vrstu radova.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 xml:space="preserve">Naručitelj će od ponuditelja koji je podnio ekonomski najpovoljniju ponudu zatražiti </w:t>
      </w:r>
      <w:r w:rsidRPr="00FA7D68">
        <w:rPr>
          <w:rFonts w:ascii="Arial" w:eastAsia="Calibri" w:hAnsi="Arial" w:cs="Arial"/>
          <w:b/>
          <w:color w:val="000000"/>
          <w:sz w:val="22"/>
          <w:szCs w:val="22"/>
        </w:rPr>
        <w:t>da nakon donošenja Odluke o odbiru a najkasnije do potpisa Ugovora o javnoj nabavi</w:t>
      </w:r>
      <w:r>
        <w:rPr>
          <w:rFonts w:ascii="Arial" w:eastAsia="Calibri" w:hAnsi="Arial" w:cs="Arial"/>
          <w:b/>
          <w:color w:val="000000"/>
          <w:sz w:val="22"/>
          <w:szCs w:val="22"/>
        </w:rPr>
        <w:t>,</w:t>
      </w: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 xml:space="preserve"> dostavi slijedeće dokumente:</w:t>
      </w:r>
    </w:p>
    <w:p w:rsidR="00BF0250" w:rsidRDefault="00BF0250" w:rsidP="00BF0250">
      <w:pPr>
        <w:spacing w:line="240" w:lineRule="atLeast"/>
        <w:ind w:left="72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BF0250" w:rsidRPr="0069195C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69195C">
        <w:rPr>
          <w:rFonts w:ascii="Arial" w:eastAsia="Calibri" w:hAnsi="Arial" w:cs="Arial"/>
          <w:color w:val="auto"/>
          <w:sz w:val="22"/>
          <w:szCs w:val="22"/>
        </w:rPr>
        <w:t>A. Elektronički zapis o radnopravnom statusu za svakog nominiranog stručnjaka</w:t>
      </w:r>
    </w:p>
    <w:p w:rsidR="00BF0250" w:rsidRPr="0069195C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69195C">
        <w:rPr>
          <w:rFonts w:ascii="Arial" w:eastAsia="Calibri" w:hAnsi="Arial" w:cs="Arial"/>
          <w:color w:val="auto"/>
          <w:sz w:val="22"/>
          <w:szCs w:val="22"/>
        </w:rPr>
        <w:t>B. Ugovor o poslovnoj suradnji u slučajevima propisanim člankom 25.b. Zakona o poslovima i djelatnostima djelatnostima prostornog uređenja i gradnje (Narodne novine br. 78/15., 118/18. i 110/19.)</w:t>
      </w:r>
    </w:p>
    <w:p w:rsidR="00BF0250" w:rsidRPr="0069195C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69195C">
        <w:rPr>
          <w:rFonts w:ascii="Arial" w:eastAsia="Calibri" w:hAnsi="Arial" w:cs="Arial"/>
          <w:color w:val="auto"/>
          <w:sz w:val="22"/>
          <w:szCs w:val="22"/>
        </w:rPr>
        <w:t xml:space="preserve">C. </w:t>
      </w:r>
      <w:r>
        <w:rPr>
          <w:rFonts w:ascii="Arial" w:eastAsia="Calibri" w:hAnsi="Arial" w:cs="Arial"/>
          <w:color w:val="auto"/>
          <w:sz w:val="22"/>
          <w:szCs w:val="22"/>
        </w:rPr>
        <w:t>D</w:t>
      </w:r>
      <w:r w:rsidRPr="00A16841">
        <w:rPr>
          <w:rFonts w:ascii="Arial" w:eastAsia="Calibri" w:hAnsi="Arial" w:cs="Arial"/>
          <w:color w:val="auto"/>
          <w:sz w:val="22"/>
          <w:szCs w:val="22"/>
        </w:rPr>
        <w:t>okaz o položenom stručnom ispitu</w:t>
      </w:r>
      <w:r w:rsidRPr="0069195C">
        <w:rPr>
          <w:rFonts w:ascii="Arial" w:eastAsia="Calibri" w:hAnsi="Arial" w:cs="Arial"/>
          <w:color w:val="auto"/>
          <w:sz w:val="22"/>
          <w:szCs w:val="22"/>
        </w:rPr>
        <w:t>,</w:t>
      </w:r>
      <w:r>
        <w:rPr>
          <w:rFonts w:ascii="Arial" w:eastAsia="Calibri" w:hAnsi="Arial" w:cs="Arial"/>
          <w:color w:val="auto"/>
          <w:sz w:val="22"/>
          <w:szCs w:val="22"/>
        </w:rPr>
        <w:t xml:space="preserve"> </w:t>
      </w:r>
      <w:r w:rsidRPr="0069195C">
        <w:rPr>
          <w:rFonts w:ascii="Arial" w:eastAsia="Calibri" w:hAnsi="Arial" w:cs="Arial"/>
          <w:color w:val="auto"/>
          <w:sz w:val="22"/>
          <w:szCs w:val="22"/>
        </w:rPr>
        <w:t>ili</w:t>
      </w:r>
    </w:p>
    <w:p w:rsidR="00BF0250" w:rsidRPr="00D46C47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>
        <w:rPr>
          <w:rFonts w:ascii="Arial" w:eastAsia="Calibri" w:hAnsi="Arial" w:cs="Arial"/>
          <w:color w:val="auto"/>
          <w:sz w:val="22"/>
          <w:szCs w:val="22"/>
        </w:rPr>
        <w:t xml:space="preserve">D. </w:t>
      </w:r>
      <w:r w:rsidRPr="00D46C47">
        <w:rPr>
          <w:rFonts w:ascii="Arial" w:eastAsia="Calibri" w:hAnsi="Arial" w:cs="Arial"/>
          <w:color w:val="auto"/>
          <w:sz w:val="22"/>
          <w:szCs w:val="22"/>
        </w:rPr>
        <w:t>Potvrdu o upisu u imenik inženjera gradilišta/ Potvrdu o upisu u imenik voditelja radova hrvatske komore arhitekata/inženjera određene struke.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Uvjeti i zahtjevi koji moraju biti ispunjeni sukladno Zakonu o obavljanju geodetske djelatnosti (Narodne novine br. 25/18) za obavljanje geodetske djelatnosti 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Gospodarski subjekt mora ispunjavati uvjete i zahtjeve za obavljanje geodetske djelatnosti u Republici Hrvatskoj kako bi sukladno Zakonu o obavljanju geodetske djelatnosti (Narodne novine br. 25/18</w:t>
      </w:r>
      <w:r>
        <w:rPr>
          <w:rFonts w:ascii="Arial" w:eastAsia="Calibri" w:hAnsi="Arial" w:cs="Arial"/>
          <w:color w:val="000000"/>
          <w:sz w:val="22"/>
          <w:szCs w:val="22"/>
        </w:rPr>
        <w:t>.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) imao pravo izvršavati predmetni Ugovor o javnoj nabavi.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Tražene uvjete i zahtjeve mora ispunjavati samostalno gospodarski subjekt koji de obavljati stručne geodetske poslove iz Ugovora o javnoj nabavi, neovisno o tome da li je član zajednice gospodarskih subjekata, podugovaratelj i/ili gospodarski subjekt na čiju se sposobnost gospodarski subjekt oslonio za dokazivanje tehničke i stručne sposobnosti.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  <w:t>Gospodarski subjekt sa sjedištem u Republici Hrvatskoj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geodezije, sukladno Zakonu o obavljanju geodetske djelatnosti (Narodne novine br. 25/18).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>Naručitelj će od ponuditelja sa sjedištem u Republici Hrvatskoj, koji je podnio ekonomski najpovoljniju ponudu zatražiti da nakon donošenja Odluke o odbiru a najkasnije do potpisa Ugovora o javnoj nabavi, za sebe ili za gospodarski subjekt koji će obavljati geodetske poslove koji su dio predmeta nabave dostavi slijedeći dokaz: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Rješenje Državne geodetske uprave Republike Hrvatske kojim se daje suglasnost za  obavljanje stručnih geodetskih poslova;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Potvrdu Hrvatske komore ovlaštenih inženjera geodezije o upisu u Imenik ovlaštenih inženjera geodezije za zaposlenog ovlaštenog inženjera u gospodarskom subjektu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  <w:t>Strana ovlaštena fizička osoba iz države ugovornice Europskog gospodarskog prostora ili u Švicarske Konfederacije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Strana ovlaštena fizička osoba iz države ugovornice EGP-a i Švicarske Konfederacije ima pravo u Republici Hrvatskoj trajno obavljati stručne geodetske poslove u svojstvu odgovorne osobe pod strukovnim nazivom koje ovlaštene osobe za obavljanje tih poslova imaju u Republici Hrvatskoj, ako je upisana u Imenik ovlaštenih inženjera geodezije koji se vodi u Hrvatskoj komori ovlaštenih inženjera geodezije.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>Naručitelj će od ponuditelja strane ovlaštene fizičke osobe iz države ugovornice EGP-a i Švicarske Konfederacije</w:t>
      </w:r>
      <w:r w:rsidRPr="00922B0A">
        <w:t xml:space="preserve"> </w:t>
      </w:r>
      <w:r w:rsidRPr="00922B0A">
        <w:rPr>
          <w:rFonts w:ascii="Arial" w:hAnsi="Arial" w:cs="Arial"/>
          <w:b/>
        </w:rPr>
        <w:t>koja</w:t>
      </w:r>
      <w:r w:rsidRPr="00922B0A">
        <w:t xml:space="preserve"> </w:t>
      </w: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>ima pravo u Republici Hrvatskoj trajno obavljati stručne geodetske poslove u svojstvu odgovorne osobe, koji je podnio ekonomski najpovoljniju ponudu zatražiti da nakon donošenja Odluke o odbiru a najkasnije do potpisa Ugovora o javnoj nabavi, za sebe ili za gospodarski subjekt koji će obavljati geodetske poslove koji su dio predmeta nabave dostavi slijedeći dokaz: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Rješenje Državne geodetske uprave Republike Hrvatske kojim se daje suglasnost za obavljanje stručnih geodetskih poslova;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Potvrdu Hrvatske komore ovlaštenih inženjera geodezije o upisu u Imenik ovlaštenih inženjera  geodezije.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Strana ovlaštena fizička osoba iz države ugovornice EGP-a i Švicarske Konfederacije ima pravo u Republici Hrvatskoj privremeno i povremeno obavljati stručne geodetske poslove u svojstvu odgovorne osobe uz ispunjavanje uvjeta propisanih Zakonom o obavljanju geodetske djelatnosti (Narodne novine br.  25/18.) i drugim posebnim propisima.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209CA" w:rsidRDefault="006209CA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209CA" w:rsidRDefault="006209CA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209CA" w:rsidRPr="00922B0A" w:rsidRDefault="006209CA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>Naručitelj će od ponuditelja strane ovlaštene fizičke osobe iz države ugovornice EGP-a i Švicarske Konfederacije</w:t>
      </w:r>
      <w:r w:rsidRPr="00922B0A">
        <w:t xml:space="preserve"> </w:t>
      </w:r>
      <w:r w:rsidRPr="00922B0A">
        <w:rPr>
          <w:rFonts w:ascii="Arial" w:hAnsi="Arial" w:cs="Arial"/>
          <w:b/>
        </w:rPr>
        <w:t>koja</w:t>
      </w:r>
      <w:r w:rsidRPr="00922B0A">
        <w:t xml:space="preserve"> </w:t>
      </w: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>ima pravo u Republici Hrvatskoj privremeno i povremeno obavljati stručne geodetske poslove u svojstvu odgovorne osobe, koji je podnio ekonomski najpovoljniju ponudu zatražiti da nakon donošenja Odluke o odbiru a najkasnije do potpisa Ugovora o javnoj nabavi, za sebe ili za gospodarski subjekt koji će obavljati geodetske poslove koji su dio predmeta nabave dostavi slijedeći dokaz: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Potvrdu Hrvatske komore ovlaštenih inženjera geodezije o ispunjavanju propisanih uvjeta zaprivremeno odnosno povremeno obavljanje stručnih geodetskih posl</w:t>
      </w:r>
      <w:r>
        <w:rPr>
          <w:rFonts w:ascii="Arial" w:eastAsia="Calibri" w:hAnsi="Arial" w:cs="Arial"/>
          <w:color w:val="000000"/>
          <w:sz w:val="22"/>
          <w:szCs w:val="22"/>
        </w:rPr>
        <w:t>ova u svojstvu odgovorne osobe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   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  <w:t>Strana ovlaštena fizička osoba iz treće države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Strana ovlaštena fizička osoba</w:t>
      </w:r>
      <w:r w:rsidRPr="00922B0A">
        <w:rPr>
          <w:sz w:val="22"/>
          <w:szCs w:val="22"/>
        </w:rPr>
        <w:t xml:space="preserve"> 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koja u stranoj državi ima pravo obavljati stručne geodetske poslove u svojstvu odgovorne osobe ima pravo pod jednakim uvjetima koji vrijede za ovlaštene inženjere geodezije u Republici Hrvatskoj, pod pretpostavkom uzajamnosti koju utvrđuje Državna geodetska uprava,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Pretpostavka uzajamnosti ne primjenjuje se na državljanina države ugovornice EGP-a i Švicarske Konfederacije te države članice Svjetske trgovinske organizacije.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lastRenderedPageBreak/>
        <w:t xml:space="preserve">Naručitelj će od ponuditelja strane ovlaštene fizičke osobe iz treće </w:t>
      </w: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zemlje </w:t>
      </w: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koja ima pravo u Republici Hrvatskoj trajno obavljati stručne geodetske poslove u svojstvu odgovorne osobe, koji je podnio ekonomski najpovoljniju ponudu zatražiti da nakon donošenja Odluke o odbiru a najkasnije do potpisa Ugovora o javnoj nabavi, za sebe ili za gospodarski subjekt koji će obavljati geodetske poslove koji su dio predmeta nabave dostavi slijedeći dokaz: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Rješenje Državne geodetske uprave Republike Hrvatske kojim se daje suglasnost zaobavljanje stručnih geodetskih poslova;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Rješenje Hrvatske komore ovlaštenih inženjera geodezije o priznavanju inozemne stručnekvalifikacije za obavljanje stručnih geodetskih poslova;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Potvrdu Državne geodetske uprave Republike Hrvatske o ispunjavanju uvjeta u</w:t>
      </w:r>
      <w:r>
        <w:rPr>
          <w:rFonts w:ascii="Arial" w:eastAsia="Calibri" w:hAnsi="Arial" w:cs="Arial"/>
          <w:color w:val="000000"/>
          <w:sz w:val="22"/>
          <w:szCs w:val="22"/>
        </w:rPr>
        <w:t>zajamnosti.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  <w:t>Strana pravna osoba sa sjedištem u drugoj državi ugovornici Europskog gospodarskog prostora ili u Švicarskoj Konfederaciji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Strana pravna osoba sa sjedištem u drugoj državi ugovornici Europskog gospodarskog prostora ili u Švicarskoj Konfederaciji može u Republici Hrvatskoj trajno obavljati geodetsku djelatnost pod istim uvjetima kao i pravna osoba sa sjedištem u Republici Hrvatskoj, sukladno Zakonu o obavljanju geodetske djelatnosti (NN 25/18) i drugim posebnim propisima.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>Naručitelj će od ponuditelja sa sjedištem u drugoj državi ugovornici Europskog gospodarskog prostora ili u Švicarskoj Konfederaciji</w:t>
      </w:r>
      <w:r w:rsidRPr="00922B0A">
        <w:t xml:space="preserve"> </w:t>
      </w: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>koji u Republici Hrvatskoj može trajno obavljati geodetsku djelatnost, koji je podnio ekonomski najpovoljniju ponudu zatražiti da nakon donošenja Odluke o odbiru a najkasnije do potpisa Ugovorao javnoj nabavi, za sebe ili za gospodarski subjekt koji će obavljati geodetske poslove koji su dio predmeta nabave dostavi slijedeći dokaz: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Rješenje Državne geodetske uprave Republike Hrvatske kojim se daje suglasnost za  obavljanje stručnih geodetskih poslova;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Potvrdu Hrvatske komore ovlaštenih inženjera geodezije o upisu u Imenik ovlaštenih inženjera </w:t>
      </w:r>
      <w:r w:rsidRPr="00922B0A">
        <w:rPr>
          <w:rFonts w:ascii="Arial" w:eastAsia="Calibri" w:hAnsi="Arial" w:cs="Arial"/>
          <w:color w:val="000000"/>
          <w:sz w:val="22"/>
          <w:szCs w:val="22"/>
          <w:lang w:val="en-US" w:eastAsia="en-US"/>
        </w:rPr>
        <w:t>geodezije za zaposlenog ovlaštenog inženjera u gospodarskom subjektu</w:t>
      </w: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obavljati, nakon što o tome obavijesti Državnu geodetsku upravu Republike Hrvatske izjavom u pisanom ili elektroničkom obliku i ishodi Potvrdu Državne geodetske uprave da može na privremenoj i povremenoj osnovi obavljati geodetsku djelatnost na području Republike Hrvatske.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>Naručitelj će od ponuditelja sa sjedištem u drugoj državi ugovornici Europskog gospodarskog prostora ili u Švicarskoj Konfederaciji koji u Republici Hrvatskoj može na privremenoj ili povremenoj osnovi obavljati geodetske poslove, koji je podnio ekonomski najpovoljniju ponudu zatražiti da nakon donošenja Odluke o odbiru a najkasnije do potpisa Ugovora o javnoj nabavi, za sebe ili za gospodarski subjekt koji će obavljati geodetske poslove koji su dio predmeta nabave dostavi slijedeći dokaz: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Potvrdu Državne geodetske uprave Republike Hrvatske, kojom se stranoj pravnoj osobi u Republici Hrvatskoj odobrava na privremenoj i povremenoj osnovi obavljati stručne geodetske poslove koje je prema propisima države u kojoj ima sjedište ovlaštena obavljati.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  <w:t>Strana pravna osoba sa sjedištem u trećoj državi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lastRenderedPageBreak/>
        <w:t>Strana pravna osoba sa sjedištem u trećoj državi koja je u trećoj državi registrirana za obavljanje geodetske djelatnosti ima pravo u Republici Hrvatskoj, pod pretpostavkom uzajamnosti koju utvrđuje Državna geodetska uprava, privremeno ili povremeno obavljati tu djelatnost u skladu s Zakonom o obavljanju geodetske djelatnosti (Narodne novine br.  25/18.) i drugim posebnim propisima.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Pretpostavka uzajamnosti ne primjenjuje se na pravnu osobu koja ima sjedište u državi članici Svjetske trgovinske organizacije.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Naručitelj će od ponuditelja sa sjedištem u trećoj državi koji u Republici Hrvatskoj može na privremenoj ili povremenoj osnovi obavljati geodetske poslove, koji je podnio ekonomski najpovoljniju ponudu zatražiti da nakon donošenja Odluke o odbiru a najkasnije do potpisa Ugovora o javnoj nabavi, za sebe ili za gospodarski subjekt koji će obavljati geodetske poslove koji su dio predmeta nabave dostavi slijedeći dokaz: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Potvrdu Državne geodetske uprave Republike Hrvatske o ispunjavanju propisanih uvjeta za privremeno odnosno povremeno obavljanje stručnih geodetskih poslova</w:t>
      </w:r>
      <w:r w:rsidRPr="00922B0A">
        <w:t xml:space="preserve"> 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koje je prema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propisima države u kojoj ima sjedište ovlaštena obavljati;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val="en-US"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Potvrdu Državne geodetske uprave Republike Hrvatske o ispunjavanju uvjeta uzajamnosti.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F833B1" w:rsidRPr="00922B0A" w:rsidRDefault="00F833B1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Drugi podaci koje naručitelj smatra potrebnima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Mjerodavno pravo </w:t>
      </w:r>
    </w:p>
    <w:p w:rsidR="00BF0250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  <w:r w:rsidRPr="00922B0A"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>Mjerodavno pravo za provedbu postupka javne nabave je Zakon o javnoj nabavi (Narodne novine broj 120/16</w:t>
      </w:r>
      <w:r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>. i 114/22.</w:t>
      </w:r>
      <w:r w:rsidRPr="00922B0A"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 xml:space="preserve">; u tekstu ZJN 2016) i prateći </w:t>
      </w:r>
      <w:proofErr w:type="spellStart"/>
      <w:r w:rsidRPr="00922B0A"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>podzakonski</w:t>
      </w:r>
      <w:proofErr w:type="spellEnd"/>
      <w:r w:rsidRPr="00922B0A"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 xml:space="preserve"> propisi iz područja javne nabave.</w:t>
      </w:r>
    </w:p>
    <w:p w:rsidR="00BF0250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BF0250" w:rsidRPr="00610052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b/>
          <w:noProof w:val="0"/>
          <w:color w:val="auto"/>
          <w:sz w:val="22"/>
          <w:szCs w:val="22"/>
          <w:lang w:eastAsia="en-US"/>
        </w:rPr>
      </w:pPr>
      <w:r w:rsidRPr="00610052">
        <w:rPr>
          <w:rFonts w:ascii="Arial" w:eastAsia="Arial Unicode MS" w:hAnsi="Arial" w:cs="Arial"/>
          <w:b/>
          <w:noProof w:val="0"/>
          <w:color w:val="auto"/>
          <w:sz w:val="22"/>
          <w:szCs w:val="22"/>
          <w:lang w:eastAsia="en-US"/>
        </w:rPr>
        <w:t>Ostali podaci u vezi ugovora o javnoj nabavi</w:t>
      </w:r>
    </w:p>
    <w:p w:rsidR="00BF0250" w:rsidRDefault="008A3548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  <w:r w:rsidRPr="008A3548"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>Predmet nabave sufinanciran je iz Nacionalnog plana za oporavak i otpornost 2021. - 2026. u sklopu komponente Obrazovanje, znanost i istraživanje, reforme C3.1.R1 Reforma obrazovnog sustava te investicije C3.1. R1-I1 Izgradnja, dogradnja, rekonstrukcija i opremanje predškolskih ustanova., (kod projekta: NPOO.C3.1.Rl-ll.01.0138).</w:t>
      </w:r>
    </w:p>
    <w:p w:rsidR="008A3548" w:rsidRDefault="008A3548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  <w:r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 xml:space="preserve">                                              </w:t>
      </w:r>
      <w:r>
        <w:rPr>
          <w:rFonts w:ascii="Arial" w:eastAsia="Arial Unicode MS" w:hAnsi="Arial" w:cs="Arial"/>
          <w:color w:val="auto"/>
          <w:sz w:val="22"/>
          <w:szCs w:val="22"/>
        </w:rPr>
        <w:drawing>
          <wp:inline distT="0" distB="0" distL="0" distR="0" wp14:anchorId="0553371A">
            <wp:extent cx="3048000" cy="73152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BF0250" w:rsidRPr="001055A0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Podatak</w:t>
      </w:r>
      <w:r w:rsidRPr="00C72D7E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 o državljanstvu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055A0">
        <w:rPr>
          <w:rFonts w:ascii="Arial" w:eastAsia="Calibri" w:hAnsi="Arial" w:cs="Arial"/>
          <w:color w:val="auto"/>
          <w:sz w:val="22"/>
          <w:szCs w:val="22"/>
          <w:lang w:eastAsia="en-US"/>
        </w:rPr>
        <w:t>Ako ponuditelj nema poslovni nastan u Republici Hrv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atskoj ili osoba/e koja/e je/su </w:t>
      </w:r>
      <w:r w:rsidRPr="001055A0">
        <w:rPr>
          <w:rFonts w:ascii="Arial" w:eastAsia="Calibri" w:hAnsi="Arial" w:cs="Arial"/>
          <w:color w:val="auto"/>
          <w:sz w:val="22"/>
          <w:szCs w:val="22"/>
          <w:lang w:eastAsia="en-US"/>
        </w:rPr>
        <w:t>član/ovi upravnog, upravljačkog ili nadzornog tijela ili ima/j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>u ovlasti zastupanja, donošenja</w:t>
      </w:r>
      <w:r w:rsidR="008A3548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  <w:r w:rsidRPr="001055A0">
        <w:rPr>
          <w:rFonts w:ascii="Arial" w:eastAsia="Calibri" w:hAnsi="Arial" w:cs="Arial"/>
          <w:color w:val="auto"/>
          <w:sz w:val="22"/>
          <w:szCs w:val="22"/>
          <w:lang w:eastAsia="en-US"/>
        </w:rPr>
        <w:t>odluka ili nadzora tog gospodarskog subjekta nije/nisu d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ržavljanin/državljani Republike </w:t>
      </w:r>
      <w:r w:rsidRPr="001055A0">
        <w:rPr>
          <w:rFonts w:ascii="Arial" w:eastAsia="Calibri" w:hAnsi="Arial" w:cs="Arial"/>
          <w:color w:val="auto"/>
          <w:sz w:val="22"/>
          <w:szCs w:val="22"/>
          <w:lang w:eastAsia="en-US"/>
        </w:rPr>
        <w:t>Hrvatske, od istog se traži da u svojoj ponudi iskaže poda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tak u kojoj državi ima poslovni </w:t>
      </w:r>
      <w:r w:rsidRPr="001055A0">
        <w:rPr>
          <w:rFonts w:ascii="Arial" w:eastAsia="Calibri" w:hAnsi="Arial" w:cs="Arial"/>
          <w:color w:val="auto"/>
          <w:sz w:val="22"/>
          <w:szCs w:val="22"/>
          <w:lang w:eastAsia="en-US"/>
        </w:rPr>
        <w:t>nastan, odnosno podatak o državljanstvu.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055A0">
        <w:rPr>
          <w:rFonts w:ascii="Arial" w:eastAsia="Calibri" w:hAnsi="Arial" w:cs="Arial"/>
          <w:color w:val="auto"/>
          <w:sz w:val="22"/>
          <w:szCs w:val="22"/>
          <w:lang w:eastAsia="en-US"/>
        </w:rPr>
        <w:lastRenderedPageBreak/>
        <w:t>Navedena informacija je potrebna kako bi naručitelj mogao uvidom u bazu podataka e-Certis, utvrditi vrstu i oblik dokaza te nadležna tijela koja ih izdaju u državama članicama, sukladno propisanim osnovama za isključenje i uvjetu sposobnosti za obavljanje profesionalne djelatnosti.</w:t>
      </w:r>
    </w:p>
    <w:p w:rsidR="008A3548" w:rsidRDefault="008A3548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>Ogledni primjer Izjave o državljanstvu prilog je ove Dokumentacije o nabavi.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i/>
          <w:color w:val="auto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  <w:r w:rsidRPr="00CC4FF3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Posebne odredbe Vijeća Europske Unije</w:t>
      </w:r>
    </w:p>
    <w:p w:rsidR="00F833B1" w:rsidRPr="008A50C6" w:rsidRDefault="00F833B1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BF0250" w:rsidRDefault="00BF0250" w:rsidP="00BF0250">
      <w:pPr>
        <w:pStyle w:val="Odlomakpopisa"/>
        <w:numPr>
          <w:ilvl w:val="0"/>
          <w:numId w:val="5"/>
        </w:numPr>
        <w:spacing w:line="240" w:lineRule="atLeast"/>
        <w:ind w:left="426" w:hanging="426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8A3548">
        <w:rPr>
          <w:rFonts w:ascii="Arial" w:eastAsia="Calibri" w:hAnsi="Arial" w:cs="Arial"/>
          <w:color w:val="auto"/>
          <w:sz w:val="22"/>
          <w:szCs w:val="22"/>
        </w:rPr>
        <w:t>U svrhu dokazivanja ispunjenja uvjeta propisanih UREDBOM (EU) 2021/241 EUROPSKOG PARLAMENTA I VIJEĆA od 12. veljače 2021. o uspostavi Mehanizma za oporavak i otpornost, ponuditelj/zajednica ponuditelja koji/koja je podnio/podnijela ekonomski najpovoljniju ponudu će d</w:t>
      </w:r>
      <w:r w:rsidR="008A3548" w:rsidRPr="008A3548">
        <w:rPr>
          <w:rFonts w:ascii="Arial" w:eastAsia="Calibri" w:hAnsi="Arial" w:cs="Arial"/>
          <w:color w:val="auto"/>
          <w:sz w:val="22"/>
          <w:szCs w:val="22"/>
        </w:rPr>
        <w:t>ostaviti na zahtjev Naručitelja</w:t>
      </w:r>
      <w:r w:rsidRPr="008A3548">
        <w:rPr>
          <w:rFonts w:ascii="Arial" w:eastAsia="Calibri" w:hAnsi="Arial" w:cs="Arial"/>
          <w:color w:val="auto"/>
          <w:sz w:val="22"/>
          <w:szCs w:val="22"/>
        </w:rPr>
        <w:t>, izvadak FINE (Financijske agencije) iz Registra stvarnih vlasnika ili jednakovrijedan dokument države sjedišta gospodarskog/gospodarskih subjekta/subjekata iz kojega su razvidni podaci o stvarnim vlasnicima, najkasnij</w:t>
      </w:r>
      <w:r w:rsidR="008A3548" w:rsidRPr="008A3548">
        <w:rPr>
          <w:rFonts w:ascii="Arial" w:eastAsia="Calibri" w:hAnsi="Arial" w:cs="Arial"/>
          <w:color w:val="auto"/>
          <w:sz w:val="22"/>
          <w:szCs w:val="22"/>
        </w:rPr>
        <w:t>e do donošenja odluke o odabiru, ukoliko već ne posjeduje te podatke</w:t>
      </w:r>
      <w:r w:rsidR="008A3548">
        <w:rPr>
          <w:rFonts w:ascii="Arial" w:eastAsia="Calibri" w:hAnsi="Arial" w:cs="Arial"/>
          <w:color w:val="auto"/>
          <w:sz w:val="22"/>
          <w:szCs w:val="22"/>
        </w:rPr>
        <w:t>.</w:t>
      </w:r>
    </w:p>
    <w:p w:rsidR="008A3548" w:rsidRDefault="008A3548" w:rsidP="008A3548">
      <w:pPr>
        <w:pStyle w:val="Odlomakpopisa"/>
        <w:spacing w:line="240" w:lineRule="atLeast"/>
        <w:ind w:left="426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2849C0" w:rsidRPr="002D519F" w:rsidRDefault="002849C0" w:rsidP="002D519F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bookmarkStart w:id="0" w:name="_GoBack"/>
      <w:bookmarkEnd w:id="0"/>
    </w:p>
    <w:p w:rsidR="00BF0250" w:rsidRPr="00F01616" w:rsidRDefault="00BF0250" w:rsidP="00BF0250">
      <w:pPr>
        <w:pStyle w:val="Odlomakpopisa"/>
        <w:numPr>
          <w:ilvl w:val="0"/>
          <w:numId w:val="5"/>
        </w:numPr>
        <w:spacing w:line="240" w:lineRule="atLeast"/>
        <w:ind w:left="426" w:hanging="426"/>
        <w:jc w:val="both"/>
        <w:rPr>
          <w:rFonts w:ascii="Arial" w:eastAsia="Calibri" w:hAnsi="Arial" w:cs="Arial"/>
          <w:b/>
          <w:color w:val="auto"/>
          <w:sz w:val="22"/>
          <w:szCs w:val="22"/>
        </w:rPr>
      </w:pPr>
      <w:r w:rsidRPr="00F01616">
        <w:rPr>
          <w:rFonts w:ascii="Arial" w:eastAsia="Calibri" w:hAnsi="Arial" w:cs="Arial"/>
          <w:b/>
          <w:color w:val="auto"/>
          <w:sz w:val="22"/>
          <w:szCs w:val="22"/>
          <w:lang w:val="hr-HR"/>
        </w:rPr>
        <w:t>Načelo „ne nanosi bitnu štetu“ (eng. „Do no significant harm“) okolišnim ciljevima (dalje: DNSH načelo)</w:t>
      </w:r>
    </w:p>
    <w:p w:rsidR="00BF0250" w:rsidRPr="00F01616" w:rsidRDefault="00BF0250" w:rsidP="00BF0250">
      <w:pPr>
        <w:pStyle w:val="Odlomakpopisa"/>
        <w:rPr>
          <w:rFonts w:ascii="Arial" w:eastAsia="Calibri" w:hAnsi="Arial" w:cs="Arial"/>
          <w:color w:val="auto"/>
          <w:sz w:val="22"/>
          <w:szCs w:val="22"/>
        </w:rPr>
      </w:pPr>
    </w:p>
    <w:p w:rsidR="00BF0250" w:rsidRPr="00F01616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F01616">
        <w:rPr>
          <w:rFonts w:ascii="Arial" w:eastAsia="Calibri" w:hAnsi="Arial" w:cs="Arial"/>
          <w:color w:val="auto"/>
          <w:sz w:val="22"/>
          <w:szCs w:val="22"/>
        </w:rPr>
        <w:t xml:space="preserve">Ulaganja u </w:t>
      </w:r>
      <w:r>
        <w:rPr>
          <w:rFonts w:ascii="Arial" w:eastAsia="Calibri" w:hAnsi="Arial" w:cs="Arial"/>
          <w:color w:val="auto"/>
          <w:sz w:val="22"/>
          <w:szCs w:val="22"/>
        </w:rPr>
        <w:t xml:space="preserve">uspostavu reciklažnih dvorišta u okviru NPOO-a, u sklopu investicije </w:t>
      </w:r>
      <w:r w:rsidR="00375117" w:rsidRPr="00375117">
        <w:rPr>
          <w:rFonts w:ascii="Arial" w:eastAsia="Calibri" w:hAnsi="Arial" w:cs="Arial"/>
          <w:color w:val="auto"/>
          <w:sz w:val="22"/>
          <w:szCs w:val="22"/>
        </w:rPr>
        <w:t>C3.1. R1-I1 Izgradnja, dogradnja, rekonstrukcija i opremanje predškolskih ustanova</w:t>
      </w:r>
      <w:r>
        <w:rPr>
          <w:rFonts w:ascii="Arial" w:eastAsia="Calibri" w:hAnsi="Arial" w:cs="Arial"/>
          <w:color w:val="auto"/>
          <w:sz w:val="22"/>
          <w:szCs w:val="22"/>
        </w:rPr>
        <w:t xml:space="preserve"> </w:t>
      </w:r>
      <w:r w:rsidRPr="00F01616">
        <w:rPr>
          <w:rFonts w:ascii="Arial" w:eastAsia="Calibri" w:hAnsi="Arial" w:cs="Arial"/>
          <w:color w:val="auto"/>
          <w:sz w:val="22"/>
          <w:szCs w:val="22"/>
        </w:rPr>
        <w:t xml:space="preserve">treba biti usklađeno s načelom nenanošenja bitne štete (Do no significant harm - DNSH), odnosno ne smije nanijeti bitnu štetu okolišnim ciljevima u smislu članka 17. Uredbe (EU) 2020/852 Europskog parlamenta i Vijeća od 18. lipnja 2020. godine o uspostavi okvira za olakšavanje održivih ulaganja i izmjeni Uredbe (EU) 2019/2088, što je </w:t>
      </w:r>
      <w:r>
        <w:rPr>
          <w:rFonts w:ascii="Arial" w:eastAsia="Calibri" w:hAnsi="Arial" w:cs="Arial"/>
          <w:color w:val="auto"/>
          <w:sz w:val="22"/>
          <w:szCs w:val="22"/>
        </w:rPr>
        <w:t>utvrđeno</w:t>
      </w:r>
      <w:r w:rsidRPr="00F01616">
        <w:rPr>
          <w:rFonts w:ascii="Arial" w:eastAsia="Calibri" w:hAnsi="Arial" w:cs="Arial"/>
          <w:color w:val="auto"/>
          <w:sz w:val="22"/>
          <w:szCs w:val="22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</w:rPr>
        <w:t xml:space="preserve">člankom 5. stavkom 2 Uredbe </w:t>
      </w:r>
      <w:r w:rsidRPr="00F01616">
        <w:rPr>
          <w:rFonts w:ascii="Arial" w:eastAsia="Calibri" w:hAnsi="Arial" w:cs="Arial"/>
          <w:color w:val="auto"/>
          <w:sz w:val="22"/>
          <w:szCs w:val="22"/>
        </w:rPr>
        <w:t>2021/241. o uspostavi Mehanizma za oporavak i otpornost.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>Nastavno na navedeno projekt moraju biti usklađeni s dolje navedenim odredbama</w:t>
      </w:r>
      <w:r w:rsidRPr="00F01616">
        <w:rPr>
          <w:rFonts w:ascii="Arial" w:eastAsia="Calibri" w:hAnsi="Arial" w:cs="Arial"/>
          <w:color w:val="auto"/>
          <w:sz w:val="22"/>
          <w:szCs w:val="22"/>
          <w:lang w:eastAsia="en-US"/>
        </w:rPr>
        <w:t>: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1.</w:t>
      </w: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>Ublažavanje klimatskih promjena</w:t>
      </w: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Projekti moraju dokazati da neće dovesti do značajnih emisija stakleničkih plinova.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>Obveza uključuje da projekti doprinose neto smanjivanju emisija stakleničkih plinova kroz ponovnu uporabu i kvalitetno recikliranje otpada, što je omogućeno odvojenim prikupljanjem neopasnog otpada odvojenih na mjestu nastanka. Aktivnostima ponovne uporabe i recikliranja smanjuju se emisije stakleničkih plinova uklanjanjem alternativnih opcija gospodarenja otpadom (npr. odlaganje na odlagališta i spaljivanje) i alternativnih opcija za dobivanje sirovina s većim emisijama stakleničkih plinova.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2.</w:t>
      </w: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>Prilagodba na klimatske promjene</w:t>
      </w: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Projekti moraju dokazati da ne dovode do povećanog štetnog utjecaja sadašnje klime i očekivane buduće klime na samu mjeru ili na ljude, prirodu ili imovinu.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>Za zahvate koji su u obvezi procjene utjecaja zahvata na okoliš (PUO) i/ili ocjene o potrebi procjene utjecaja zahvata na okoliš (OPUO), (ukoliko su RD dio odlagališta otpada ili drugog zahvata s Priloga I, II i III Uredbe o procjeni utjecaja zahvata na okoliš (NN 61/14 i 3/17)), trebaju biti razrađene mjere za klimatske promjene, tj. visoke temperature, ekstremne oborine i eroziju tla.  Za sve aktivnosti u sklopu projektnog prijedloga, na temelju klimatskih projekcija, mora biti provedena temeljita procjena klimatskih rizika i ranjivosti. Zaključci procjene moraju biti ugrađene u oblikovanje mjere.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Obveza uključuje da projekti neće štetno djelovati na napore na prilagodbi ili na razinu otpornosti na fizičke i klimatske rizike drugih ljudi, prirodnu imovinu i ostale ekonomske aktivnosti i da su usklađeni s lokalnim, sektorskim, regionalnim ili nacionalnim naporima na prilagodbi.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lastRenderedPageBreak/>
        <w:t>Okolišni cilj 3.</w:t>
      </w: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 xml:space="preserve">Održivo korištenje i zaštita vodnih i morskih resursa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Projekti moraju dokazati da ne štete dobrom stanju ili dobrom ekološkom potencijalu vodnih tijela, uključujući površinske i podzemne vode ili dobrom stanju okoliša morskih voda.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Očekuje se da projektne aktivnosti imaju neznatan predvidiv negativan utjecaj na ovaj cilj zaštite okoliša, vodeći računa i o izravnim i primarnim neizravnim utjecajima u čitavom životnom vijeku. 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 treba obrazložiti da neće rezultirati rizicima narušavanja stanja okoliša koji se odnose na očuvanje kakvoće vode i vodni stres u skladu s Okvirnom direktivom o vodama (2000/60/EZ). Ukoliko je primjenjivo, u skladu s Direktivom 2011/92/EU i Direktivom 2014/52/EU o izmjeni Direktive 2011/92/EU, u fazi postupka PUO/OPUO (ukoliko je obvezno za projekt), kako bi projekt bio prihvatljiv, mora biti zaključeno da se ne očekuju značajni utjecaji na ovaj cilj.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4.</w:t>
      </w: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>Prijelaz na kružno gospodarstvo, uključujući sprječavanje nastanka otpada i recikliranje</w:t>
      </w: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>Prijavitelji moraju opisati na koji način projektni prijedlog doprinosi ovom okolišnom cilju. U skladu s Prilogom VI. Uredbe o uspostavi Mehanizma za oporavak i otpornost projekti koji se financiraju u sklopu ovog Poziva prate se  kao podrška ovom cilju zaštite okoliša s koeficijentom od 100%. Cilj mjere i priroda intervencije izravno podupiru cilj kružnog gospodarstva.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>Dodatno, u okviru ovog poziva bespovratna sredstva se neće dodjeljivati za ulaganja u postrojenja za mehaničko-biološku obradu budući da nisu usklađena s načelom „ne nanosi bitnu štetu“.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5.</w:t>
      </w: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>Sprečavanje i kontrola onečišćenja zraka, vode ili tla</w:t>
      </w: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Projekti moraju dokazati da ne dovode do značajnog povećanja emisija onečišćujućih tvari u zrak, vodu ili tlo.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S obzirom da RD nisu u obvezi provođenja postupka PUO/OPUO (osim ukoliko su dio odlagališta otpada ili drugog zahvata s Priloga I, II i III Uredbe o procjeni utjecaja zahvata na okoliš (NN 61/14 i 3/17)), u projektnom prijedlogu treba obrazložiti zašto aktivnosti koje su podržane ovom mjerom imaju neznatan predvidiv negativan utjecaj na ovaj cilj zaštite okoliša, vodeći računa i o izravnim i primarnim neizravnim utjecajima u čitavom životnom vijeku. 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Ukoliko je projekt u obvezi provođenja postupka PUO/OPUO u skladu s Direktivom 2011/92/EU i Direktivom 2014/52/EU o izmjeni Direktive 2011/92/EU, kako bi projekt bio prihvatljiv, kroz postupak PUO/OPUO mora biti zaključeno da se ne očekuju značajni utjecaji projekta na povećanja emisija onečišćujućih tvari u zrak, vodu ili tlo.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6.</w:t>
      </w: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>Zaštita i obnova biološke raznolikosti i ekosustava</w:t>
      </w: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Projekti moraju obrazložiti da nisu štetni za dobro stanje i otpornost ekosustava ili za stanje očuvanosti staništa i vrsta, među ostalim onih od interesa za Uniju. Usklađenost s ciljem se dokazuje sljedećim aspektima: </w:t>
      </w:r>
    </w:p>
    <w:p w:rsidR="00BF0250" w:rsidRPr="00CC3B95" w:rsidRDefault="00BF0250" w:rsidP="00BF0250">
      <w:pPr>
        <w:numPr>
          <w:ilvl w:val="2"/>
          <w:numId w:val="6"/>
        </w:num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Za projekte koji su u obvezi postupka PUO/OPUO - provedbom postupaka sukladno obvezama Direktiva o pticama (2009/147/EC) i Direktive o staništima (92/43/EEC) odnosno  postupak ocjene o potrebi procjene utjecaja na okoliš  i/ili procjena utjecaja na okoliš (PUO) u skladu sa smjernicama EU-a vezanima uz procjenu utjecaja na okoliš (2014/52/EU) i stratešku procjenu utjecaja na okoliš (2001/42/EZ). U skladu s praksom u EU, za one planove, programe i zahvate za koje se provodi procjena utjecaja na okoliš (PUO) i Strateška procjena utjecaja zahvata na okoliš (SPUO), hrvatska legislativa u zaštiti okoliša objedinjuje postupak Ocjene prihvatljivosti zahvata na Ekološku mreže s postupkom PUO odnosno SPUO. Zaključci procjene moraju biti ugrađeni u oblikovanje projektnog prijedloga. </w:t>
      </w:r>
    </w:p>
    <w:p w:rsidR="00BF0250" w:rsidRPr="00CC3B95" w:rsidRDefault="00BF0250" w:rsidP="00BF0250">
      <w:pPr>
        <w:numPr>
          <w:ilvl w:val="2"/>
          <w:numId w:val="6"/>
        </w:num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lastRenderedPageBreak/>
        <w:t>Za projekte koji nisu u obvezi provođenja PUO/OPUO obrazloženjem zašto aktivnosti koje su podržane ovim projektom imaju neznatan predvidiv negativan utjecaj na ovaj cilj zaštite okoliša, tj. na vrste i staništa.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8A3548" w:rsidRPr="00912FD9" w:rsidRDefault="00FA5C2C" w:rsidP="008A3548">
      <w:pPr>
        <w:jc w:val="both"/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</w:pPr>
      <w:r w:rsidRPr="00912FD9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>Izvođač</w:t>
      </w:r>
      <w:r w:rsidR="008A3548" w:rsidRPr="00912FD9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 xml:space="preserve"> je prilikom primopredaje predmet</w:t>
      </w:r>
      <w:r w:rsidRPr="00912FD9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>a nabave dužan dostaviti I</w:t>
      </w:r>
      <w:r w:rsidR="00912FD9" w:rsidRPr="00912FD9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 xml:space="preserve">zjavu </w:t>
      </w:r>
      <w:r w:rsidR="0050173C" w:rsidRPr="00912FD9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 xml:space="preserve">o svojstvima u građevinarstvu </w:t>
      </w:r>
      <w:r w:rsidR="00F076D5" w:rsidRPr="00912FD9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 xml:space="preserve">o usklađenosti </w:t>
      </w:r>
      <w:r w:rsidR="00912FD9" w:rsidRPr="00912FD9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 xml:space="preserve">radova </w:t>
      </w:r>
      <w:r w:rsidR="008A3548" w:rsidRPr="00912FD9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>sa načelom „ne nanosi bitnu štetu”.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912FD9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2309B4" w:rsidRDefault="002309B4"/>
    <w:sectPr w:rsidR="002309B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698" w:rsidRDefault="00892A80">
      <w:r>
        <w:separator/>
      </w:r>
    </w:p>
  </w:endnote>
  <w:endnote w:type="continuationSeparator" w:id="0">
    <w:p w:rsidR="003E0698" w:rsidRDefault="00892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&quot;Lucida Sans Unicode&quot;,sans-se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  <w:szCs w:val="22"/>
      </w:rPr>
      <w:id w:val="921376124"/>
      <w:docPartObj>
        <w:docPartGallery w:val="Page Numbers (Bottom of Page)"/>
        <w:docPartUnique/>
      </w:docPartObj>
    </w:sdtPr>
    <w:sdtEndPr/>
    <w:sdtContent>
      <w:p w:rsidR="003D7B48" w:rsidRPr="00DF6822" w:rsidRDefault="00E92935">
        <w:pPr>
          <w:pStyle w:val="Podnoje"/>
          <w:jc w:val="right"/>
          <w:rPr>
            <w:rFonts w:ascii="Arial" w:hAnsi="Arial" w:cs="Arial"/>
            <w:sz w:val="22"/>
            <w:szCs w:val="22"/>
          </w:rPr>
        </w:pPr>
        <w:r w:rsidRPr="00DF6822">
          <w:rPr>
            <w:rFonts w:ascii="Arial" w:hAnsi="Arial" w:cs="Arial"/>
            <w:sz w:val="22"/>
            <w:szCs w:val="22"/>
          </w:rPr>
          <w:fldChar w:fldCharType="begin"/>
        </w:r>
        <w:r w:rsidRPr="00DF6822">
          <w:rPr>
            <w:rFonts w:ascii="Arial" w:hAnsi="Arial" w:cs="Arial"/>
            <w:sz w:val="22"/>
            <w:szCs w:val="22"/>
          </w:rPr>
          <w:instrText>PAGE   \* MERGEFORMAT</w:instrText>
        </w:r>
        <w:r w:rsidRPr="00DF6822">
          <w:rPr>
            <w:rFonts w:ascii="Arial" w:hAnsi="Arial" w:cs="Arial"/>
            <w:sz w:val="22"/>
            <w:szCs w:val="22"/>
          </w:rPr>
          <w:fldChar w:fldCharType="separate"/>
        </w:r>
        <w:r w:rsidR="002D519F">
          <w:rPr>
            <w:rFonts w:ascii="Arial" w:hAnsi="Arial" w:cs="Arial"/>
            <w:sz w:val="22"/>
            <w:szCs w:val="22"/>
          </w:rPr>
          <w:t>10</w:t>
        </w:r>
        <w:r w:rsidRPr="00DF6822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3D7B48" w:rsidRDefault="0028718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698" w:rsidRDefault="00892A80">
      <w:r>
        <w:separator/>
      </w:r>
    </w:p>
  </w:footnote>
  <w:footnote w:type="continuationSeparator" w:id="0">
    <w:p w:rsidR="003E0698" w:rsidRDefault="00892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C0D4C"/>
    <w:multiLevelType w:val="hybridMultilevel"/>
    <w:tmpl w:val="B45E24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92644"/>
    <w:multiLevelType w:val="hybridMultilevel"/>
    <w:tmpl w:val="56AEB4B0"/>
    <w:lvl w:ilvl="0" w:tplc="92BCA216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8687B82"/>
    <w:multiLevelType w:val="hybridMultilevel"/>
    <w:tmpl w:val="F7840F74"/>
    <w:lvl w:ilvl="0" w:tplc="92BCA216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F10337C"/>
    <w:multiLevelType w:val="hybridMultilevel"/>
    <w:tmpl w:val="D422D5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2A66D0"/>
    <w:multiLevelType w:val="hybridMultilevel"/>
    <w:tmpl w:val="491C1F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92BA5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7904AB"/>
    <w:multiLevelType w:val="hybridMultilevel"/>
    <w:tmpl w:val="3A92631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2E3D7E"/>
    <w:multiLevelType w:val="hybridMultilevel"/>
    <w:tmpl w:val="A4886062"/>
    <w:lvl w:ilvl="0" w:tplc="5D945B66">
      <w:start w:val="1"/>
      <w:numFmt w:val="decimal"/>
      <w:lvlText w:val="%1."/>
      <w:lvlJc w:val="left"/>
      <w:pPr>
        <w:ind w:left="720" w:hanging="360"/>
      </w:pPr>
      <w:rPr>
        <w:rFonts w:ascii="Gill Sans MT" w:eastAsia="Calibri" w:hAnsi="Gill Sans MT" w:cs="Times New Roman"/>
      </w:rPr>
    </w:lvl>
    <w:lvl w:ilvl="1" w:tplc="9CEE0378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D254A1EA">
      <w:start w:val="1"/>
      <w:numFmt w:val="bullet"/>
      <w:lvlText w:val="-"/>
      <w:lvlJc w:val="left"/>
      <w:pPr>
        <w:ind w:left="2340" w:hanging="360"/>
      </w:pPr>
      <w:rPr>
        <w:rFonts w:ascii="&quot;Lucida Sans Unicode&quot;,sans-seri" w:hAnsi="&quot;Lucida Sans Unicode&quot;,sans-ser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00B6C"/>
    <w:multiLevelType w:val="hybridMultilevel"/>
    <w:tmpl w:val="AB124A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250"/>
    <w:rsid w:val="00003909"/>
    <w:rsid w:val="00073690"/>
    <w:rsid w:val="00093033"/>
    <w:rsid w:val="002309B4"/>
    <w:rsid w:val="00264F6F"/>
    <w:rsid w:val="002849C0"/>
    <w:rsid w:val="002D519F"/>
    <w:rsid w:val="00375117"/>
    <w:rsid w:val="003E0698"/>
    <w:rsid w:val="004D7CD8"/>
    <w:rsid w:val="0050173C"/>
    <w:rsid w:val="005D6627"/>
    <w:rsid w:val="006209CA"/>
    <w:rsid w:val="00681A2C"/>
    <w:rsid w:val="0088550C"/>
    <w:rsid w:val="00892A80"/>
    <w:rsid w:val="008A3548"/>
    <w:rsid w:val="00912FD9"/>
    <w:rsid w:val="00A543B1"/>
    <w:rsid w:val="00A622A6"/>
    <w:rsid w:val="00B24215"/>
    <w:rsid w:val="00BB006D"/>
    <w:rsid w:val="00BF0250"/>
    <w:rsid w:val="00CF4FC7"/>
    <w:rsid w:val="00E92935"/>
    <w:rsid w:val="00F076D5"/>
    <w:rsid w:val="00F833B1"/>
    <w:rsid w:val="00F972A2"/>
    <w:rsid w:val="00FA5C2C"/>
    <w:rsid w:val="00FE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C14DAC-C2C8-4833-87F8-0FB0ADEE8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250"/>
    <w:pPr>
      <w:overflowPunct w:val="0"/>
      <w:spacing w:after="0" w:line="240" w:lineRule="auto"/>
    </w:pPr>
    <w:rPr>
      <w:rFonts w:ascii="Times New Roman" w:eastAsia="Times New Roman" w:hAnsi="Times New Roman" w:cs="Times New Roman"/>
      <w:noProof/>
      <w:color w:val="00000A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BF025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F0250"/>
    <w:rPr>
      <w:rFonts w:ascii="Times New Roman" w:eastAsia="Times New Roman" w:hAnsi="Times New Roman" w:cs="Times New Roman"/>
      <w:noProof/>
      <w:color w:val="00000A"/>
      <w:sz w:val="24"/>
      <w:szCs w:val="24"/>
      <w:lang w:eastAsia="hr-HR"/>
    </w:rPr>
  </w:style>
  <w:style w:type="paragraph" w:styleId="Odlomakpopisa">
    <w:name w:val="List Paragraph"/>
    <w:basedOn w:val="Normal"/>
    <w:qFormat/>
    <w:rsid w:val="00BF0250"/>
    <w:pPr>
      <w:ind w:left="720"/>
    </w:pPr>
    <w:rPr>
      <w:lang w:val="en-US" w:eastAsia="en-US"/>
    </w:rPr>
  </w:style>
  <w:style w:type="character" w:styleId="Hiperveza">
    <w:name w:val="Hyperlink"/>
    <w:basedOn w:val="Zadanifontodlomka"/>
    <w:uiPriority w:val="99"/>
    <w:unhideWhenUsed/>
    <w:rsid w:val="00BF02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fina.hr/Default.aspx?sec=18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4613</Words>
  <Characters>26297</Characters>
  <Application>Microsoft Office Word</Application>
  <DocSecurity>0</DocSecurity>
  <Lines>219</Lines>
  <Paragraphs>61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SIC</Company>
  <LinksUpToDate>false</LinksUpToDate>
  <CharactersWithSpaces>30849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Krunoslav Štimac</dc:creator>
  <cp:keywords/>
  <dc:description/>
  <cp:lastModifiedBy>Krunoslav Štimac</cp:lastModifiedBy>
  <cp:revision>4</cp:revision>
  <dcterms:created xsi:type="dcterms:W3CDTF">2024-08-21T08:54:00Z</dcterms:created>
  <dcterms:modified xsi:type="dcterms:W3CDTF">2024-08-21T08:56:00Z</dcterms:modified>
</cp:coreProperties>
</file>