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A410E1" w:rsidP="00433B2C">
      <w:pPr>
        <w:rPr>
          <w:rFonts w:ascii="Arial Narrow" w:hAnsi="Arial Narrow"/>
        </w:rPr>
      </w:pPr>
      <w:r>
        <w:rPr>
          <w:rFonts w:ascii="Arial Narrow" w:hAnsi="Arial Narrow"/>
        </w:rPr>
        <w:t xml:space="preserve">KLASA: </w:t>
      </w:r>
      <w:r w:rsidR="00687B6B">
        <w:rPr>
          <w:rFonts w:ascii="Arial Narrow" w:hAnsi="Arial Narrow"/>
        </w:rPr>
        <w:t>406-04/23-01/6</w:t>
      </w:r>
    </w:p>
    <w:p w:rsidR="00433B2C" w:rsidRPr="00E6525E" w:rsidRDefault="00A410E1" w:rsidP="00433B2C">
      <w:pPr>
        <w:rPr>
          <w:rFonts w:ascii="Arial Narrow" w:hAnsi="Arial Narrow"/>
          <w:color w:val="FF0000"/>
        </w:rPr>
      </w:pPr>
      <w:r>
        <w:rPr>
          <w:rFonts w:ascii="Arial Narrow" w:hAnsi="Arial Narrow"/>
        </w:rPr>
        <w:t xml:space="preserve">URBROJ: </w:t>
      </w:r>
      <w:r w:rsidR="005D358A">
        <w:rPr>
          <w:rFonts w:ascii="Arial Narrow" w:hAnsi="Arial Narrow"/>
        </w:rPr>
        <w:t>2189-2-04-02/02-23-5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bookmarkStart w:id="0" w:name="_GoBack"/>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reciklažnog</w:t>
      </w:r>
      <w:proofErr w:type="spellEnd"/>
      <w:r w:rsidR="00E12668">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dvorišta</w:t>
      </w:r>
      <w:proofErr w:type="spellEnd"/>
      <w:r w:rsidRPr="00561FEF">
        <w:rPr>
          <w:rFonts w:ascii="Arial Narrow" w:hAnsi="Arial Narrow"/>
          <w:b/>
          <w:color w:val="auto"/>
          <w:sz w:val="40"/>
          <w:szCs w:val="40"/>
          <w:lang w:eastAsia="ar-SA"/>
        </w:rPr>
        <w:t xml:space="preserve"> u </w:t>
      </w:r>
      <w:proofErr w:type="spellStart"/>
      <w:r w:rsidR="000B3C08">
        <w:rPr>
          <w:rFonts w:ascii="Arial Narrow" w:hAnsi="Arial Narrow"/>
          <w:b/>
          <w:color w:val="auto"/>
          <w:sz w:val="40"/>
          <w:szCs w:val="40"/>
          <w:lang w:eastAsia="ar-SA"/>
        </w:rPr>
        <w:t>Gradu</w:t>
      </w:r>
      <w:proofErr w:type="spellEnd"/>
      <w:r w:rsidR="000B3C08">
        <w:rPr>
          <w:rFonts w:ascii="Arial Narrow" w:hAnsi="Arial Narrow"/>
          <w:b/>
          <w:color w:val="auto"/>
          <w:sz w:val="40"/>
          <w:szCs w:val="40"/>
          <w:lang w:eastAsia="ar-SA"/>
        </w:rPr>
        <w:t xml:space="preserve"> </w:t>
      </w:r>
      <w:proofErr w:type="spellStart"/>
      <w:r w:rsidR="000B3C08">
        <w:rPr>
          <w:rFonts w:ascii="Arial Narrow" w:hAnsi="Arial Narrow"/>
          <w:b/>
          <w:color w:val="auto"/>
          <w:sz w:val="40"/>
          <w:szCs w:val="40"/>
          <w:lang w:eastAsia="ar-SA"/>
        </w:rPr>
        <w:t>Slatina</w:t>
      </w:r>
      <w:proofErr w:type="spellEnd"/>
      <w:r w:rsidR="00E12668">
        <w:rPr>
          <w:rFonts w:ascii="Arial Narrow" w:hAnsi="Arial Narrow"/>
          <w:b/>
          <w:color w:val="auto"/>
          <w:sz w:val="40"/>
          <w:szCs w:val="40"/>
          <w:lang w:eastAsia="ar-SA"/>
        </w:rPr>
        <w:t xml:space="preserve"> </w:t>
      </w:r>
      <w:bookmarkEnd w:id="0"/>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831168">
        <w:rPr>
          <w:b/>
          <w:bCs/>
          <w:noProof/>
          <w:color w:val="auto"/>
          <w:sz w:val="22"/>
          <w:szCs w:val="22"/>
          <w:lang w:val="hr-HR"/>
        </w:rPr>
        <w:t>86</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831168">
        <w:rPr>
          <w:rFonts w:ascii="Arial" w:hAnsi="Arial" w:cs="Arial"/>
          <w:color w:val="auto"/>
          <w:sz w:val="22"/>
          <w:szCs w:val="22"/>
        </w:rPr>
        <w:t>kolovoz</w:t>
      </w:r>
      <w:r w:rsidR="00A410E1" w:rsidRPr="00DF6822">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0B3C08" w:rsidRDefault="000B3C08"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0B3" w:rsidP="00922B0A">
      <w:r>
        <w:rPr>
          <w:rFonts w:ascii="Arial" w:hAnsi="Arial" w:cs="Arial"/>
          <w:color w:val="000000"/>
          <w:sz w:val="22"/>
          <w:szCs w:val="22"/>
        </w:rPr>
        <w:t xml:space="preserve">Ev. broj: </w:t>
      </w:r>
      <w:r w:rsidR="00381716">
        <w:rPr>
          <w:rFonts w:ascii="Arial" w:hAnsi="Arial" w:cs="Arial"/>
          <w:color w:val="auto"/>
          <w:sz w:val="22"/>
          <w:szCs w:val="22"/>
        </w:rPr>
        <w:t>86</w:t>
      </w:r>
      <w:r>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0B3C08">
        <w:rPr>
          <w:rFonts w:ascii="Arial" w:hAnsi="Arial" w:cs="Arial"/>
          <w:color w:val="auto"/>
          <w:sz w:val="22"/>
          <w:szCs w:val="22"/>
        </w:rPr>
        <w:t>573.290,00</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0B3C08">
        <w:rPr>
          <w:rFonts w:ascii="Arial" w:hAnsi="Arial" w:cs="Arial"/>
          <w:noProof w:val="0"/>
          <w:color w:val="000000"/>
          <w:lang w:val="en-US" w:eastAsia="en-US"/>
        </w:rPr>
        <w:t>________</w:t>
      </w:r>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0B3C08">
        <w:rPr>
          <w:rFonts w:ascii="Arial" w:hAnsi="Arial" w:cs="Arial"/>
          <w:noProof w:val="0"/>
          <w:color w:val="000000"/>
          <w:lang w:val="en-US" w:eastAsia="en-US"/>
        </w:rPr>
        <w:t>____________</w:t>
      </w:r>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0B3C08">
        <w:rPr>
          <w:rFonts w:ascii="Arial" w:hAnsi="Arial" w:cs="Arial"/>
          <w:noProof w:val="0"/>
          <w:color w:val="000000"/>
          <w:lang w:val="en-US" w:eastAsia="en-US"/>
        </w:rPr>
        <w:t>____________</w:t>
      </w:r>
      <w:r w:rsidR="000A4B1D">
        <w:rPr>
          <w:rFonts w:ascii="Arial" w:hAnsi="Arial" w:cs="Arial"/>
          <w:noProof w:val="0"/>
          <w:color w:val="000000"/>
          <w:lang w:val="en-US" w:eastAsia="en-US"/>
        </w:rPr>
        <w:t xml:space="preserve"> 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48202D" w:rsidRPr="0048202D">
        <w:rPr>
          <w:rFonts w:ascii="Arial" w:hAnsi="Arial" w:cs="Arial"/>
          <w:bCs/>
          <w:color w:val="000000"/>
          <w:sz w:val="22"/>
          <w:szCs w:val="22"/>
          <w:lang w:eastAsia="en-US"/>
        </w:rPr>
        <w:t>Izgradnja reciklažnog dvorišta u Gradu Slatina</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sidR="0048202D">
        <w:rPr>
          <w:rFonts w:ascii="Arial" w:hAnsi="Arial" w:cs="Arial"/>
          <w:spacing w:val="-6"/>
          <w:sz w:val="22"/>
          <w:szCs w:val="22"/>
        </w:rPr>
        <w:t>TD</w:t>
      </w:r>
      <w:r w:rsidR="00CD6C20" w:rsidRPr="00CD6C20">
        <w:rPr>
          <w:rFonts w:ascii="Arial" w:hAnsi="Arial" w:cs="Arial"/>
          <w:spacing w:val="-6"/>
          <w:sz w:val="22"/>
          <w:szCs w:val="22"/>
        </w:rPr>
        <w:t xml:space="preserve">: </w:t>
      </w:r>
      <w:r w:rsidR="0048202D">
        <w:rPr>
          <w:rFonts w:ascii="Arial" w:hAnsi="Arial" w:cs="Arial"/>
          <w:spacing w:val="-6"/>
          <w:sz w:val="22"/>
          <w:szCs w:val="22"/>
        </w:rPr>
        <w:t>05/22</w:t>
      </w:r>
      <w:r w:rsidRPr="00A25E07">
        <w:rPr>
          <w:rFonts w:ascii="Arial" w:hAnsi="Arial" w:cs="Arial"/>
          <w:spacing w:val="-6"/>
          <w:sz w:val="22"/>
          <w:szCs w:val="22"/>
        </w:rPr>
        <w:t>, koji sadržava:</w:t>
      </w:r>
    </w:p>
    <w:p w:rsidR="00CD6C20" w:rsidRPr="00CD6C20" w:rsidRDefault="0048202D" w:rsidP="0048202D">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00CD6C20" w:rsidRPr="00CD6C20">
        <w:rPr>
          <w:rFonts w:ascii="Arial" w:hAnsi="Arial" w:cs="Arial"/>
          <w:spacing w:val="-6"/>
          <w:sz w:val="22"/>
          <w:szCs w:val="22"/>
        </w:rPr>
        <w:t xml:space="preserve">, oznake </w:t>
      </w:r>
      <w:r w:rsidRPr="0048202D">
        <w:rPr>
          <w:rFonts w:ascii="Arial" w:hAnsi="Arial" w:cs="Arial"/>
          <w:spacing w:val="-6"/>
          <w:sz w:val="22"/>
          <w:szCs w:val="22"/>
        </w:rPr>
        <w:t>05/22-1</w:t>
      </w:r>
      <w:r w:rsidR="00CD6C20" w:rsidRPr="00CD6C20">
        <w:rPr>
          <w:rFonts w:ascii="Arial" w:hAnsi="Arial" w:cs="Arial"/>
          <w:spacing w:val="-6"/>
          <w:sz w:val="22"/>
          <w:szCs w:val="22"/>
        </w:rPr>
        <w:t xml:space="preserve">, </w:t>
      </w:r>
      <w:r>
        <w:rPr>
          <w:rFonts w:ascii="Arial" w:hAnsi="Arial" w:cs="Arial"/>
          <w:spacing w:val="-6"/>
          <w:sz w:val="22"/>
          <w:szCs w:val="22"/>
        </w:rPr>
        <w:t>ožujak 2023</w:t>
      </w:r>
      <w:r w:rsidR="00CD6C20" w:rsidRPr="00CD6C20">
        <w:rPr>
          <w:rFonts w:ascii="Arial" w:hAnsi="Arial" w:cs="Arial"/>
          <w:spacing w:val="-6"/>
          <w:sz w:val="22"/>
          <w:szCs w:val="22"/>
        </w:rPr>
        <w:t>.</w:t>
      </w:r>
    </w:p>
    <w:p w:rsidR="00CD6C20" w:rsidRDefault="00CD6C20" w:rsidP="0048202D">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sidR="0048202D">
        <w:rPr>
          <w:rFonts w:ascii="Arial" w:hAnsi="Arial" w:cs="Arial"/>
          <w:spacing w:val="-6"/>
          <w:sz w:val="22"/>
          <w:szCs w:val="22"/>
        </w:rPr>
        <w:t>prometno-manipulativnih površina oznake 05/22-2</w:t>
      </w:r>
      <w:r w:rsidR="0048202D" w:rsidRPr="0048202D">
        <w:rPr>
          <w:rFonts w:ascii="Arial" w:hAnsi="Arial" w:cs="Arial"/>
          <w:spacing w:val="-6"/>
          <w:sz w:val="22"/>
          <w:szCs w:val="22"/>
        </w:rPr>
        <w:t>, ožujak 2023</w:t>
      </w:r>
      <w:r w:rsidRPr="00CD6C20">
        <w:rPr>
          <w:rFonts w:ascii="Arial" w:hAnsi="Arial" w:cs="Arial"/>
          <w:spacing w:val="-6"/>
          <w:sz w:val="22"/>
          <w:szCs w:val="22"/>
        </w:rPr>
        <w:t>.</w:t>
      </w:r>
    </w:p>
    <w:p w:rsidR="0048202D" w:rsidRPr="0048202D" w:rsidRDefault="0048202D" w:rsidP="0048202D">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4F40C9" w:rsidRPr="004F40C9" w:rsidRDefault="004F40C9" w:rsidP="004F40C9">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7377FB" w:rsidRPr="007377FB" w:rsidRDefault="007377FB" w:rsidP="007377FB">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48202D" w:rsidRPr="00CD6C20" w:rsidRDefault="007377FB" w:rsidP="007377FB">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922B0A" w:rsidRDefault="00CD6C20" w:rsidP="007377FB">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sidR="007377FB">
        <w:rPr>
          <w:rFonts w:ascii="Arial" w:hAnsi="Arial" w:cs="Arial"/>
          <w:spacing w:val="-6"/>
          <w:sz w:val="22"/>
          <w:szCs w:val="22"/>
        </w:rPr>
        <w:t>zaštite na radu</w:t>
      </w:r>
      <w:r w:rsidRPr="00CD6C20">
        <w:rPr>
          <w:rFonts w:ascii="Arial" w:hAnsi="Arial" w:cs="Arial"/>
          <w:spacing w:val="-6"/>
          <w:sz w:val="22"/>
          <w:szCs w:val="22"/>
        </w:rPr>
        <w:t xml:space="preserve">, </w:t>
      </w:r>
      <w:r w:rsidR="007377FB" w:rsidRPr="007377FB">
        <w:rPr>
          <w:rFonts w:ascii="Arial" w:hAnsi="Arial" w:cs="Arial"/>
          <w:spacing w:val="-6"/>
          <w:sz w:val="22"/>
          <w:szCs w:val="22"/>
        </w:rPr>
        <w:t>ožujak 2023.</w:t>
      </w:r>
    </w:p>
    <w:p w:rsidR="007377FB" w:rsidRDefault="007377FB" w:rsidP="007377FB">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48202D" w:rsidP="00A25E07">
      <w:pPr>
        <w:tabs>
          <w:tab w:val="left" w:pos="284"/>
        </w:tabs>
        <w:jc w:val="both"/>
        <w:rPr>
          <w:rFonts w:ascii="Arial" w:hAnsi="Arial" w:cs="Arial"/>
          <w:sz w:val="22"/>
          <w:szCs w:val="22"/>
        </w:rPr>
      </w:pPr>
      <w:r>
        <w:rPr>
          <w:rFonts w:ascii="Arial" w:hAnsi="Arial" w:cs="Arial"/>
          <w:sz w:val="22"/>
          <w:szCs w:val="22"/>
        </w:rPr>
        <w:t>•</w:t>
      </w:r>
      <w:r>
        <w:rPr>
          <w:rFonts w:ascii="Arial" w:hAnsi="Arial" w:cs="Arial"/>
          <w:sz w:val="22"/>
          <w:szCs w:val="22"/>
        </w:rPr>
        <w:tab/>
        <w:t>4521327</w:t>
      </w:r>
      <w:r w:rsidR="00A25E07" w:rsidRPr="00A25E07">
        <w:rPr>
          <w:rFonts w:ascii="Arial" w:hAnsi="Arial" w:cs="Arial"/>
          <w:sz w:val="22"/>
          <w:szCs w:val="22"/>
        </w:rPr>
        <w:t xml:space="preserve">0-6 </w:t>
      </w:r>
      <w:r>
        <w:rPr>
          <w:rFonts w:ascii="Arial" w:hAnsi="Arial" w:cs="Arial"/>
          <w:sz w:val="22"/>
          <w:szCs w:val="22"/>
        </w:rPr>
        <w:t>Građevinski radovi na postrojenjima za reciklažu</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6E7655"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Default="00922B0A" w:rsidP="00922B0A">
      <w:pPr>
        <w:jc w:val="both"/>
        <w:rPr>
          <w:rFonts w:ascii="Arial" w:hAnsi="Arial" w:cs="Arial"/>
          <w:sz w:val="22"/>
          <w:szCs w:val="22"/>
        </w:rPr>
      </w:pPr>
    </w:p>
    <w:p w:rsidR="006E7655" w:rsidRPr="00922B0A" w:rsidRDefault="006E7655"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ED1F12">
        <w:rPr>
          <w:rFonts w:ascii="Arial" w:hAnsi="Arial" w:cs="Arial"/>
          <w:sz w:val="22"/>
          <w:szCs w:val="22"/>
        </w:rPr>
        <w:t>3808/1</w:t>
      </w:r>
      <w:r w:rsidR="00802545" w:rsidRPr="00802545">
        <w:rPr>
          <w:rFonts w:ascii="Arial" w:hAnsi="Arial" w:cs="Arial"/>
          <w:sz w:val="22"/>
          <w:szCs w:val="22"/>
        </w:rPr>
        <w:t xml:space="preserve">, </w:t>
      </w:r>
      <w:r w:rsidR="00ED1F12">
        <w:rPr>
          <w:rFonts w:ascii="Arial" w:hAnsi="Arial" w:cs="Arial"/>
          <w:sz w:val="22"/>
          <w:szCs w:val="22"/>
        </w:rPr>
        <w:t>dio 3805/5</w:t>
      </w:r>
      <w:r w:rsidR="00802545" w:rsidRPr="00802545">
        <w:rPr>
          <w:rFonts w:ascii="Arial" w:hAnsi="Arial" w:cs="Arial"/>
          <w:sz w:val="22"/>
          <w:szCs w:val="22"/>
        </w:rPr>
        <w:t xml:space="preserve"> i </w:t>
      </w:r>
      <w:r w:rsidR="00ED1F12">
        <w:rPr>
          <w:rFonts w:ascii="Arial" w:hAnsi="Arial" w:cs="Arial"/>
          <w:sz w:val="22"/>
          <w:szCs w:val="22"/>
        </w:rPr>
        <w:t>dio 3806/1</w:t>
      </w:r>
      <w:r w:rsidR="00802545" w:rsidRPr="00802545">
        <w:rPr>
          <w:rFonts w:ascii="Arial" w:hAnsi="Arial" w:cs="Arial"/>
          <w:sz w:val="22"/>
          <w:szCs w:val="22"/>
        </w:rPr>
        <w:t xml:space="preserve">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izvođenja radova predmeta nabave je 1</w:t>
      </w:r>
      <w:r w:rsidR="00074B29" w:rsidRPr="00CE0ACD">
        <w:rPr>
          <w:rFonts w:ascii="Arial" w:hAnsi="Arial"/>
          <w:color w:val="auto"/>
          <w:sz w:val="22"/>
          <w:szCs w:val="22"/>
          <w:lang w:eastAsia="en-US"/>
        </w:rPr>
        <w:t>0</w:t>
      </w:r>
      <w:r w:rsidRPr="00CE0ACD">
        <w:rPr>
          <w:rFonts w:ascii="Arial" w:hAnsi="Arial"/>
          <w:color w:val="auto"/>
          <w:sz w:val="22"/>
          <w:szCs w:val="22"/>
          <w:lang w:eastAsia="en-US"/>
        </w:rPr>
        <w:t xml:space="preserve"> mjeseci od dana uvođenja izvođača u posao.</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 xml:space="preserve">Način obavljanja tehničkog pregleda propisan je Pravilnikom o tehničkom pregledu građevine            </w:t>
      </w:r>
      <w:r w:rsidR="00EF324D" w:rsidRPr="00CE0ACD">
        <w:rPr>
          <w:rFonts w:ascii="Arial" w:hAnsi="Arial"/>
          <w:color w:val="auto"/>
          <w:sz w:val="22"/>
          <w:szCs w:val="22"/>
          <w:lang w:eastAsia="en-US"/>
        </w:rPr>
        <w:t>(Narodne novine br. 48/18. i 98/19.)</w:t>
      </w:r>
      <w:r w:rsidRPr="00CE0ACD">
        <w:rPr>
          <w:rFonts w:ascii="Arial" w:hAnsi="Arial"/>
          <w:color w:val="auto"/>
          <w:sz w:val="22"/>
          <w:szCs w:val="22"/>
          <w:lang w:eastAsia="en-US"/>
        </w:rPr>
        <w:t>.</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primopredaje građevine naručitelju je 15 dana od dana pravomoćnosti uporabne dozvole za građevinu.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kra</w:t>
      </w:r>
      <w:r w:rsidR="00CF0837" w:rsidRPr="00CE0ACD">
        <w:rPr>
          <w:rFonts w:ascii="Arial" w:hAnsi="Arial"/>
          <w:color w:val="auto"/>
          <w:sz w:val="22"/>
          <w:szCs w:val="22"/>
          <w:lang w:eastAsia="en-US"/>
        </w:rPr>
        <w:t>jnji</w:t>
      </w:r>
      <w:r w:rsidR="00074B29" w:rsidRPr="00CE0ACD">
        <w:rPr>
          <w:rFonts w:ascii="Arial" w:hAnsi="Arial"/>
          <w:color w:val="auto"/>
          <w:sz w:val="22"/>
          <w:szCs w:val="22"/>
          <w:lang w:eastAsia="en-US"/>
        </w:rPr>
        <w:t xml:space="preserve"> rok izvršenja ugovora je 12</w:t>
      </w:r>
      <w:r w:rsidRPr="00CE0ACD">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110AD" w:rsidRPr="00D110AD" w:rsidRDefault="00922B0A" w:rsidP="00D110AD">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7D0E91" w:rsidRPr="00922B0A" w:rsidRDefault="007D0E91"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2558DD">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8D597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D72CA">
        <w:rPr>
          <w:rFonts w:ascii="Arial" w:hAnsi="Arial"/>
          <w:b/>
          <w:color w:val="auto"/>
          <w:sz w:val="22"/>
          <w:szCs w:val="22"/>
          <w:lang w:eastAsia="en-US"/>
        </w:rPr>
        <w:t>573.290,00</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2558DD">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Default="00A5545B"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2. </w:t>
      </w:r>
      <w:proofErr w:type="spellStart"/>
      <w:r w:rsidRPr="00225A67">
        <w:rPr>
          <w:rFonts w:ascii="Arial" w:hAnsi="Arial" w:cs="Arial"/>
          <w:noProof w:val="0"/>
          <w:color w:val="auto"/>
          <w:sz w:val="22"/>
          <w:szCs w:val="22"/>
          <w:lang w:val="en-US" w:eastAsia="en-US"/>
        </w:rPr>
        <w:t>voditelj</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radova</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građevinske</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struke</w:t>
      </w:r>
      <w:proofErr w:type="spellEnd"/>
    </w:p>
    <w:p w:rsidR="007D0E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 xml:space="preserve">3. </w:t>
      </w:r>
      <w:proofErr w:type="spellStart"/>
      <w:r>
        <w:rPr>
          <w:rFonts w:ascii="Arial" w:hAnsi="Arial" w:cs="Arial"/>
          <w:noProof w:val="0"/>
          <w:color w:val="auto"/>
          <w:sz w:val="22"/>
          <w:szCs w:val="22"/>
          <w:lang w:val="en-US" w:eastAsia="en-US"/>
        </w:rPr>
        <w:t>voditelj</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radova</w:t>
      </w:r>
      <w:proofErr w:type="spellEnd"/>
      <w:r>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elektrotehničke</w:t>
      </w:r>
      <w:proofErr w:type="spellEnd"/>
      <w:r w:rsidRPr="007D0E91">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struke</w:t>
      </w:r>
      <w:proofErr w:type="spellEnd"/>
    </w:p>
    <w:p w:rsidR="00B375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4</w:t>
      </w:r>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ovlašteni</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inženjer</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7D0E91" w:rsidRDefault="007D0E91"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r>
        <w:rPr>
          <w:rFonts w:ascii="Arial" w:hAnsi="Arial"/>
          <w:color w:val="auto"/>
          <w:sz w:val="22"/>
          <w:szCs w:val="22"/>
          <w:lang w:eastAsia="en-US"/>
        </w:rPr>
        <w:t>3</w:t>
      </w:r>
      <w:r w:rsidRPr="007D0E91">
        <w:rPr>
          <w:rFonts w:ascii="Arial" w:hAnsi="Arial"/>
          <w:color w:val="auto"/>
          <w:sz w:val="22"/>
          <w:szCs w:val="22"/>
          <w:lang w:eastAsia="en-US"/>
        </w:rPr>
        <w:t>. za voditelja radova elektrotehničke struke: najmanje jedna osoba elektrotehničke struke prema pravu države državljanstva.</w:t>
      </w:r>
    </w:p>
    <w:p w:rsidR="00B37591" w:rsidRDefault="00B37591" w:rsidP="00922B0A">
      <w:pPr>
        <w:jc w:val="both"/>
        <w:rPr>
          <w:rFonts w:ascii="Arial" w:hAnsi="Arial"/>
          <w:color w:val="auto"/>
          <w:sz w:val="22"/>
          <w:szCs w:val="22"/>
          <w:lang w:eastAsia="en-US"/>
        </w:rPr>
      </w:pPr>
    </w:p>
    <w:p w:rsidR="00B37591" w:rsidRPr="00F1259B" w:rsidRDefault="007D0E91" w:rsidP="00922B0A">
      <w:pPr>
        <w:jc w:val="both"/>
        <w:rPr>
          <w:rFonts w:ascii="Arial" w:hAnsi="Arial"/>
          <w:color w:val="auto"/>
          <w:sz w:val="22"/>
          <w:szCs w:val="22"/>
          <w:lang w:eastAsia="en-US"/>
        </w:rPr>
      </w:pPr>
      <w:r>
        <w:rPr>
          <w:rFonts w:ascii="Arial" w:hAnsi="Arial"/>
          <w:color w:val="auto"/>
          <w:sz w:val="22"/>
          <w:szCs w:val="22"/>
          <w:lang w:eastAsia="en-US"/>
        </w:rPr>
        <w:t>4</w:t>
      </w:r>
      <w:r w:rsidR="00B37591" w:rsidRPr="00B37591">
        <w:rPr>
          <w:rFonts w:ascii="Arial" w:hAnsi="Arial"/>
          <w:color w:val="auto"/>
          <w:sz w:val="22"/>
          <w:szCs w:val="22"/>
          <w:lang w:eastAsia="en-US"/>
        </w:rPr>
        <w:t xml:space="preserve">. za </w:t>
      </w:r>
      <w:r w:rsidR="00B37591">
        <w:rPr>
          <w:rFonts w:ascii="Arial" w:hAnsi="Arial"/>
          <w:color w:val="auto"/>
          <w:sz w:val="22"/>
          <w:szCs w:val="22"/>
          <w:lang w:eastAsia="en-US"/>
        </w:rPr>
        <w:t>ovlaštenog inženjera geodezije</w:t>
      </w:r>
      <w:r w:rsidR="00B37591" w:rsidRPr="00B37591">
        <w:rPr>
          <w:rFonts w:ascii="Arial" w:hAnsi="Arial"/>
          <w:color w:val="auto"/>
          <w:sz w:val="22"/>
          <w:szCs w:val="22"/>
          <w:lang w:eastAsia="en-US"/>
        </w:rPr>
        <w:t xml:space="preserve">: najmanje jedna osoba </w:t>
      </w:r>
      <w:r w:rsidR="00B37591">
        <w:rPr>
          <w:rFonts w:ascii="Arial" w:hAnsi="Arial"/>
          <w:color w:val="auto"/>
          <w:sz w:val="22"/>
          <w:szCs w:val="22"/>
          <w:lang w:eastAsia="en-US"/>
        </w:rPr>
        <w:t>geodetske</w:t>
      </w:r>
      <w:r w:rsidR="00B37591"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D0E91"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w:t>
      </w:r>
      <w:r w:rsidR="009936E1">
        <w:rPr>
          <w:rFonts w:ascii="Arial" w:hAnsi="Arial"/>
          <w:color w:val="auto"/>
          <w:sz w:val="22"/>
          <w:szCs w:val="22"/>
        </w:rPr>
        <w:t>2.</w:t>
      </w:r>
      <w:r w:rsidR="003B0A99">
        <w:rPr>
          <w:rFonts w:ascii="Arial" w:hAnsi="Arial"/>
          <w:color w:val="auto"/>
          <w:sz w:val="22"/>
          <w:szCs w:val="22"/>
        </w:rPr>
        <w:t xml:space="preserve"> i</w:t>
      </w:r>
      <w:r>
        <w:rPr>
          <w:rFonts w:ascii="Arial" w:hAnsi="Arial"/>
          <w:color w:val="auto"/>
          <w:sz w:val="22"/>
          <w:szCs w:val="22"/>
        </w:rPr>
        <w:t xml:space="preserve"> 3.</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sidR="007D0E91">
        <w:rPr>
          <w:rFonts w:ascii="Arial" w:hAnsi="Arial"/>
          <w:color w:val="auto"/>
          <w:sz w:val="22"/>
          <w:szCs w:val="22"/>
        </w:rPr>
        <w:t>a pod 4</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Default="007A741F" w:rsidP="007A741F">
      <w:pPr>
        <w:pStyle w:val="Odlomakpopisa"/>
        <w:jc w:val="both"/>
        <w:rPr>
          <w:rFonts w:ascii="Arial" w:hAnsi="Arial"/>
          <w:color w:val="auto"/>
          <w:sz w:val="22"/>
          <w:szCs w:val="22"/>
        </w:rPr>
      </w:pPr>
    </w:p>
    <w:p w:rsidR="007D0E91" w:rsidRPr="007A741F" w:rsidRDefault="007D0E91"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7D35EE"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8D39DA" w:rsidRDefault="00CC4FF3" w:rsidP="008A50C6">
      <w:pPr>
        <w:numPr>
          <w:ilvl w:val="0"/>
          <w:numId w:val="2"/>
        </w:numPr>
        <w:jc w:val="both"/>
        <w:rPr>
          <w:rFonts w:ascii="Arial" w:hAnsi="Arial" w:cs="Arial"/>
          <w:bCs/>
          <w:i/>
          <w:sz w:val="22"/>
          <w:szCs w:val="22"/>
        </w:rPr>
      </w:pPr>
      <w:r w:rsidRPr="008D39DA">
        <w:rPr>
          <w:rFonts w:ascii="Arial" w:hAnsi="Arial" w:cs="Arial"/>
          <w:color w:val="auto"/>
          <w:sz w:val="22"/>
          <w:szCs w:val="22"/>
          <w:lang w:eastAsia="en-US"/>
        </w:rPr>
        <w:t xml:space="preserve">Izjava o nepostojanju zabrane dodjele ugovora iz članka 5.k stavak 1. Uredbe Vijeća (EU) 2022/576 o izmjeni </w:t>
      </w:r>
      <w:r w:rsidR="008D39DA">
        <w:rPr>
          <w:rFonts w:ascii="Arial" w:hAnsi="Arial" w:cs="Arial"/>
          <w:color w:val="auto"/>
          <w:sz w:val="22"/>
          <w:szCs w:val="22"/>
          <w:lang w:eastAsia="en-US"/>
        </w:rPr>
        <w:t xml:space="preserve">Uredbe (EU) 833/2014 </w:t>
      </w:r>
    </w:p>
    <w:p w:rsidR="008D39DA" w:rsidRPr="008D39DA" w:rsidRDefault="008D39DA" w:rsidP="008D39DA">
      <w:pPr>
        <w:ind w:left="1065"/>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CC4FF3" w:rsidRPr="00922B0A" w:rsidRDefault="00CC4FF3" w:rsidP="00922B0A">
      <w:pPr>
        <w:jc w:val="both"/>
        <w:rPr>
          <w:rFonts w:ascii="Arial" w:hAnsi="Arial" w:cs="Arial"/>
          <w:sz w:val="22"/>
          <w:szCs w:val="22"/>
        </w:rPr>
      </w:pPr>
    </w:p>
    <w:p w:rsidR="00922B0A" w:rsidRDefault="00922B0A" w:rsidP="00922B0A">
      <w:pPr>
        <w:jc w:val="both"/>
        <w:rPr>
          <w:rFonts w:ascii="Arial" w:hAnsi="Arial" w:cs="Arial"/>
          <w:b/>
          <w:bCs/>
          <w:sz w:val="22"/>
          <w:szCs w:val="22"/>
        </w:rPr>
      </w:pPr>
    </w:p>
    <w:p w:rsidR="007B478A" w:rsidRPr="00922B0A" w:rsidRDefault="007B478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1766D" w:rsidP="00922B0A">
      <w:pPr>
        <w:ind w:firstLine="708"/>
        <w:jc w:val="both"/>
      </w:pPr>
      <w:r>
        <w:rPr>
          <w:rFonts w:ascii="Arial" w:hAnsi="Arial" w:cs="Arial"/>
          <w:b/>
          <w:sz w:val="22"/>
          <w:szCs w:val="22"/>
        </w:rPr>
        <w:t xml:space="preserve">  Ev.broj: </w:t>
      </w:r>
      <w:r w:rsidR="0026492B">
        <w:rPr>
          <w:rFonts w:ascii="Arial" w:hAnsi="Arial" w:cs="Arial"/>
          <w:b/>
          <w:color w:val="auto"/>
          <w:sz w:val="22"/>
          <w:szCs w:val="22"/>
        </w:rPr>
        <w:t>86</w:t>
      </w:r>
      <w:r>
        <w:rPr>
          <w:rFonts w:ascii="Arial" w:hAnsi="Arial" w:cs="Arial"/>
          <w:b/>
          <w:sz w:val="22"/>
          <w:szCs w:val="22"/>
        </w:rPr>
        <w:t>/23</w:t>
      </w:r>
      <w:r w:rsidR="00922B0A" w:rsidRPr="00922B0A">
        <w:rPr>
          <w:rFonts w:ascii="Arial" w:hAnsi="Arial" w:cs="Arial"/>
          <w:b/>
          <w:sz w:val="22"/>
          <w:szCs w:val="22"/>
        </w:rPr>
        <w:t>.</w:t>
      </w:r>
    </w:p>
    <w:p w:rsidR="00922B0A" w:rsidRPr="00922B0A" w:rsidRDefault="00922B0A" w:rsidP="007D0E91">
      <w:pPr>
        <w:ind w:firstLine="708"/>
        <w:jc w:val="both"/>
        <w:rPr>
          <w:rFonts w:ascii="Arial" w:hAnsi="Arial" w:cs="Arial"/>
          <w:b/>
          <w:sz w:val="22"/>
          <w:szCs w:val="22"/>
        </w:rPr>
      </w:pPr>
      <w:r w:rsidRPr="00922B0A">
        <w:rPr>
          <w:rFonts w:ascii="Arial" w:hAnsi="Arial" w:cs="Arial"/>
          <w:b/>
          <w:sz w:val="22"/>
          <w:szCs w:val="22"/>
        </w:rPr>
        <w:t xml:space="preserve">  Predmet nabave: „</w:t>
      </w:r>
      <w:r w:rsidR="00D1766D" w:rsidRPr="00D1766D">
        <w:rPr>
          <w:rFonts w:ascii="Arial" w:hAnsi="Arial" w:cs="Arial"/>
          <w:b/>
          <w:sz w:val="22"/>
          <w:szCs w:val="22"/>
        </w:rPr>
        <w:t xml:space="preserve">Izgradnja </w:t>
      </w:r>
      <w:r w:rsidR="007D0E91">
        <w:rPr>
          <w:rFonts w:ascii="Arial" w:hAnsi="Arial" w:cs="Arial"/>
          <w:b/>
          <w:sz w:val="22"/>
          <w:szCs w:val="22"/>
        </w:rPr>
        <w:t>reciklažnog dvorišta u Gradu Slatina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Default="00A5545B" w:rsidP="00922B0A">
      <w:pPr>
        <w:jc w:val="both"/>
        <w:rPr>
          <w:rFonts w:cs="Arial"/>
          <w:b/>
          <w:bCs/>
        </w:rPr>
      </w:pPr>
    </w:p>
    <w:p w:rsidR="0026492B" w:rsidRDefault="0026492B" w:rsidP="00922B0A">
      <w:pPr>
        <w:jc w:val="both"/>
        <w:rPr>
          <w:rFonts w:cs="Arial"/>
          <w:b/>
          <w:bCs/>
        </w:rPr>
      </w:pPr>
    </w:p>
    <w:p w:rsidR="0026492B" w:rsidRPr="00922B0A" w:rsidRDefault="0026492B" w:rsidP="00922B0A">
      <w:pPr>
        <w:jc w:val="both"/>
        <w:rPr>
          <w:rFonts w:cs="Arial"/>
          <w:b/>
          <w:bCs/>
        </w:rPr>
      </w:pPr>
    </w:p>
    <w:p w:rsidR="00922B0A" w:rsidRPr="0026492B"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7B478A" w:rsidRDefault="007B478A" w:rsidP="00922B0A">
      <w:pPr>
        <w:rPr>
          <w:rFonts w:ascii="Arial" w:eastAsia="Calibri" w:hAnsi="Arial" w:cs="Arial"/>
          <w:b/>
          <w:sz w:val="22"/>
          <w:szCs w:val="22"/>
          <w:lang w:eastAsia="en-US"/>
        </w:rPr>
      </w:pPr>
      <w:r>
        <w:rPr>
          <w:rFonts w:ascii="Arial" w:eastAsia="Calibri" w:hAnsi="Arial" w:cs="Arial"/>
          <w:b/>
          <w:sz w:val="22"/>
          <w:szCs w:val="22"/>
          <w:lang w:eastAsia="en-US"/>
        </w:rPr>
        <w:t xml:space="preserve">Formula: </w:t>
      </w:r>
      <w:r w:rsidR="00922B0A"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A5545B"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Default="00922B0A" w:rsidP="00922B0A">
      <w:pPr>
        <w:jc w:val="both"/>
        <w:rPr>
          <w:rFonts w:ascii="Arial" w:eastAsia="Calibri" w:hAnsi="Arial" w:cs="Arial"/>
          <w:sz w:val="22"/>
          <w:szCs w:val="22"/>
          <w:lang w:eastAsia="en-US"/>
        </w:rPr>
      </w:pP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495817" w:rsidRPr="00495817">
        <w:rPr>
          <w:rStyle w:val="Hiperveza"/>
          <w:rFonts w:ascii="Arial" w:hAnsi="Arial" w:cs="Arial"/>
          <w:color w:val="0070C0"/>
          <w:sz w:val="22"/>
          <w:szCs w:val="22"/>
          <w:lang w:eastAsia="en-US"/>
        </w:rPr>
        <w:t>https://www.slatina.hr/portal/izgradnja-reciklaznog-dvorista-u-gradu-slatina-projektna-dokumentacija/</w:t>
      </w:r>
      <w:r w:rsidR="00495817">
        <w:rPr>
          <w:rStyle w:val="Hiperveza"/>
          <w:rFonts w:ascii="Arial" w:hAnsi="Arial" w:cs="Arial"/>
          <w:color w:val="0070C0"/>
          <w:sz w:val="22"/>
          <w:szCs w:val="22"/>
          <w:lang w:eastAsia="en-US"/>
        </w:rPr>
        <w:t>.</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w:t>
      </w:r>
      <w:r w:rsidR="007D0E91" w:rsidRPr="007D0E91">
        <w:rPr>
          <w:rFonts w:ascii="Arial" w:hAnsi="Arial" w:cs="Arial"/>
          <w:sz w:val="22"/>
          <w:szCs w:val="22"/>
          <w:lang w:eastAsia="en-US"/>
        </w:rPr>
        <w:t>k.č.br 3808/1, dio 3805/5 i dio 3806/1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916BD1">
        <w:rPr>
          <w:rFonts w:ascii="Arial" w:eastAsia="Calibri" w:hAnsi="Arial" w:cs="Arial"/>
          <w:color w:val="000000"/>
          <w:sz w:val="22"/>
          <w:szCs w:val="22"/>
        </w:rPr>
        <w:t xml:space="preserve">ačen Grad Slatina na iznos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 xml:space="preserve">g pologa u traženom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916BD1">
        <w:rPr>
          <w:rFonts w:ascii="Arial" w:eastAsia="Calibri" w:hAnsi="Arial" w:cs="Arial"/>
          <w:color w:val="000000"/>
          <w:sz w:val="22"/>
          <w:szCs w:val="22"/>
        </w:rPr>
        <w:t xml:space="preserve">ozbiljnost ponude – EV, BROJ: </w:t>
      </w:r>
      <w:r w:rsidR="0026492B">
        <w:rPr>
          <w:rFonts w:ascii="Arial" w:eastAsia="Calibri" w:hAnsi="Arial" w:cs="Arial"/>
          <w:color w:val="auto"/>
          <w:sz w:val="22"/>
          <w:szCs w:val="22"/>
        </w:rPr>
        <w:t>86</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4E52EC">
        <w:rPr>
          <w:rFonts w:ascii="Arial" w:eastAsia="Calibri" w:hAnsi="Arial" w:cs="Arial"/>
          <w:color w:val="000000"/>
          <w:sz w:val="22"/>
          <w:szCs w:val="22"/>
          <w:lang w:eastAsia="en-US"/>
        </w:rPr>
        <w:t xml:space="preserve">spunjenje ugovora – EV, BROJ: </w:t>
      </w:r>
      <w:r w:rsidR="0026492B">
        <w:rPr>
          <w:rFonts w:ascii="Arial" w:eastAsia="Calibri" w:hAnsi="Arial" w:cs="Arial"/>
          <w:color w:val="auto"/>
          <w:sz w:val="22"/>
          <w:szCs w:val="22"/>
          <w:lang w:eastAsia="en-US"/>
        </w:rPr>
        <w:t>86</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„Jamstvo za otklanjanje nedostataka </w:t>
      </w:r>
      <w:r w:rsidR="004E52EC">
        <w:rPr>
          <w:rFonts w:ascii="Arial" w:eastAsia="Calibri" w:hAnsi="Arial" w:cs="Arial"/>
          <w:noProof w:val="0"/>
          <w:color w:val="000000"/>
          <w:sz w:val="22"/>
          <w:szCs w:val="22"/>
          <w:lang w:eastAsia="en-US"/>
        </w:rPr>
        <w:t xml:space="preserve">u jamstvenom roku – EV, BROJ: </w:t>
      </w:r>
      <w:r w:rsidR="0026492B">
        <w:rPr>
          <w:rFonts w:ascii="Arial" w:eastAsia="Calibri" w:hAnsi="Arial" w:cs="Arial"/>
          <w:noProof w:val="0"/>
          <w:color w:val="auto"/>
          <w:sz w:val="22"/>
          <w:szCs w:val="22"/>
          <w:lang w:eastAsia="en-US"/>
        </w:rPr>
        <w:t>86</w:t>
      </w:r>
      <w:r w:rsidR="004E52EC">
        <w:rPr>
          <w:rFonts w:ascii="Arial" w:eastAsia="Calibri" w:hAnsi="Arial" w:cs="Arial"/>
          <w:noProof w:val="0"/>
          <w:color w:val="000000"/>
          <w:sz w:val="22"/>
          <w:szCs w:val="22"/>
          <w:lang w:eastAsia="en-US"/>
        </w:rPr>
        <w:t>/23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7D0E91">
        <w:rPr>
          <w:rFonts w:ascii="Arial" w:eastAsia="Calibri" w:hAnsi="Arial" w:cs="Arial"/>
          <w:color w:val="auto"/>
          <w:sz w:val="22"/>
          <w:szCs w:val="22"/>
        </w:rPr>
        <w:t>_____________</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7D0E91">
        <w:rPr>
          <w:rFonts w:ascii="Arial" w:eastAsia="Calibri" w:hAnsi="Arial" w:cs="Arial"/>
          <w:color w:val="auto"/>
          <w:sz w:val="22"/>
          <w:szCs w:val="22"/>
        </w:rPr>
        <w:t>___________</w:t>
      </w:r>
      <w:r w:rsidR="0032148C"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26492B" w:rsidRDefault="0026492B"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Pr="00922B0A" w:rsidRDefault="009B6367"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Javni naručitelj će donijeti odluku o odabiru u roku od </w:t>
      </w:r>
      <w:r w:rsidR="009972AD">
        <w:rPr>
          <w:rFonts w:ascii="Arial" w:eastAsia="Calibri" w:hAnsi="Arial" w:cs="Arial"/>
          <w:color w:val="000000"/>
          <w:sz w:val="22"/>
          <w:szCs w:val="22"/>
        </w:rPr>
        <w:t>60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Odluka o poništenju donosi se u roku od </w:t>
      </w:r>
      <w:r w:rsidR="0047227C">
        <w:rPr>
          <w:rFonts w:ascii="Arial" w:eastAsia="Calibri" w:hAnsi="Arial" w:cs="Arial"/>
          <w:color w:val="000000"/>
          <w:sz w:val="22"/>
          <w:szCs w:val="22"/>
        </w:rPr>
        <w:t>60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06779A" w:rsidP="00922B0A">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1. istekom roka mirovanja od 10</w:t>
      </w:r>
      <w:r w:rsidR="00922B0A" w:rsidRPr="00922B0A">
        <w:rPr>
          <w:rFonts w:ascii="Arial" w:eastAsia="Calibri" w:hAnsi="Arial" w:cs="Arial"/>
          <w:color w:val="000000"/>
          <w:sz w:val="22"/>
          <w:szCs w:val="22"/>
          <w:lang w:eastAsia="en-US"/>
        </w:rPr>
        <w:t xml:space="preserve"> (</w:t>
      </w:r>
      <w:r>
        <w:rPr>
          <w:rFonts w:ascii="Arial" w:eastAsia="Calibri" w:hAnsi="Arial" w:cs="Arial"/>
          <w:color w:val="000000"/>
          <w:sz w:val="22"/>
          <w:szCs w:val="22"/>
          <w:lang w:eastAsia="en-US"/>
        </w:rPr>
        <w:t>deset</w:t>
      </w:r>
      <w:r w:rsidR="00922B0A" w:rsidRPr="00922B0A">
        <w:rPr>
          <w:rFonts w:ascii="Arial" w:eastAsia="Calibri" w:hAnsi="Arial" w:cs="Arial"/>
          <w:color w:val="000000"/>
          <w:sz w:val="22"/>
          <w:szCs w:val="22"/>
          <w:lang w:eastAsia="en-US"/>
        </w:rPr>
        <w: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Default="00922B0A"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Pr="00922B0A" w:rsidRDefault="002F5FA7"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Default="00922B0A"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Pr="00922B0A" w:rsidRDefault="002F5FA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A5545B" w:rsidRDefault="00A5545B" w:rsidP="00922B0A">
      <w:pPr>
        <w:spacing w:line="240" w:lineRule="atLeast"/>
        <w:jc w:val="both"/>
        <w:rPr>
          <w:rFonts w:ascii="Arial" w:eastAsia="Calibri" w:hAnsi="Arial" w:cs="Arial"/>
          <w:color w:val="auto"/>
          <w:sz w:val="22"/>
          <w:szCs w:val="22"/>
        </w:rPr>
      </w:pPr>
    </w:p>
    <w:p w:rsidR="00A5545B" w:rsidRDefault="00A5545B" w:rsidP="00922B0A">
      <w:pPr>
        <w:spacing w:line="240" w:lineRule="atLeast"/>
        <w:jc w:val="both"/>
        <w:rPr>
          <w:rFonts w:ascii="Arial" w:eastAsia="Calibri" w:hAnsi="Arial" w:cs="Arial"/>
          <w:color w:val="auto"/>
          <w:sz w:val="22"/>
          <w:szCs w:val="22"/>
        </w:rPr>
      </w:pPr>
    </w:p>
    <w:p w:rsidR="002F5FA7" w:rsidRPr="0069195C" w:rsidRDefault="002F5FA7" w:rsidP="00922B0A">
      <w:pPr>
        <w:spacing w:line="240" w:lineRule="atLeast"/>
        <w:jc w:val="both"/>
        <w:rPr>
          <w:rFonts w:ascii="Arial" w:eastAsia="Calibri" w:hAnsi="Arial" w:cs="Arial"/>
          <w:color w:val="auto"/>
          <w:sz w:val="22"/>
          <w:szCs w:val="22"/>
        </w:rPr>
      </w:pP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00C72D7E">
        <w:rPr>
          <w:rFonts w:ascii="Arial" w:eastAsia="Calibri" w:hAnsi="Arial" w:cs="Arial"/>
          <w:b/>
          <w:color w:val="000000"/>
          <w:sz w:val="22"/>
          <w:szCs w:val="22"/>
          <w:lang w:eastAsia="en-US"/>
        </w:rPr>
        <w:t xml:space="preserve">Mjerodavno pravo </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DF0523" w:rsidRDefault="00DF052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DF0523" w:rsidRPr="001055A0" w:rsidRDefault="00DF0523" w:rsidP="001055A0">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7.25.3</w:t>
      </w:r>
      <w:r w:rsidRPr="00922B0A">
        <w:rPr>
          <w:rFonts w:ascii="Arial" w:eastAsia="Calibri" w:hAnsi="Arial" w:cs="Arial"/>
          <w:b/>
          <w:color w:val="auto"/>
          <w:sz w:val="22"/>
          <w:szCs w:val="22"/>
          <w:lang w:eastAsia="en-US"/>
        </w:rPr>
        <w:t xml:space="preserve">. </w:t>
      </w:r>
      <w:r w:rsidR="001055A0">
        <w:rPr>
          <w:rFonts w:ascii="Arial" w:eastAsia="Calibri" w:hAnsi="Arial" w:cs="Arial"/>
          <w:b/>
          <w:color w:val="000000"/>
          <w:sz w:val="22"/>
          <w:szCs w:val="22"/>
          <w:lang w:eastAsia="en-US"/>
        </w:rPr>
        <w:t>Podatak</w:t>
      </w:r>
      <w:r w:rsidR="00C72D7E" w:rsidRPr="00C72D7E">
        <w:rPr>
          <w:rFonts w:ascii="Arial" w:eastAsia="Calibri" w:hAnsi="Arial" w:cs="Arial"/>
          <w:b/>
          <w:color w:val="000000"/>
          <w:sz w:val="22"/>
          <w:szCs w:val="22"/>
          <w:lang w:eastAsia="en-US"/>
        </w:rPr>
        <w:t xml:space="preserve"> o državljanstvu</w:t>
      </w:r>
    </w:p>
    <w:p w:rsidR="00922B0A"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Ako ponuditelj nema poslovni nastan u Republici Hrv</w:t>
      </w:r>
      <w:r>
        <w:rPr>
          <w:rFonts w:ascii="Arial" w:eastAsia="Calibri" w:hAnsi="Arial" w:cs="Arial"/>
          <w:color w:val="auto"/>
          <w:sz w:val="22"/>
          <w:szCs w:val="22"/>
          <w:lang w:eastAsia="en-US"/>
        </w:rPr>
        <w:t>atskoj ili osoba/e koja/e je/su</w:t>
      </w:r>
      <w:r w:rsidRPr="001055A0">
        <w:rPr>
          <w:rFonts w:ascii="Arial" w:eastAsia="Calibri" w:hAnsi="Arial" w:cs="Arial"/>
          <w:color w:val="auto"/>
          <w:sz w:val="22"/>
          <w:szCs w:val="22"/>
          <w:lang w:eastAsia="en-US"/>
        </w:rPr>
        <w:t>član/ovi upravnog, upravljačkog ili nadzornog tijela ili ima/j</w:t>
      </w:r>
      <w:r>
        <w:rPr>
          <w:rFonts w:ascii="Arial" w:eastAsia="Calibri" w:hAnsi="Arial" w:cs="Arial"/>
          <w:color w:val="auto"/>
          <w:sz w:val="22"/>
          <w:szCs w:val="22"/>
          <w:lang w:eastAsia="en-US"/>
        </w:rPr>
        <w:t>u ovlasti zastupanja, donošenja</w:t>
      </w:r>
      <w:r w:rsidRPr="001055A0">
        <w:rPr>
          <w:rFonts w:ascii="Arial" w:eastAsia="Calibri" w:hAnsi="Arial" w:cs="Arial"/>
          <w:color w:val="auto"/>
          <w:sz w:val="22"/>
          <w:szCs w:val="22"/>
          <w:lang w:eastAsia="en-US"/>
        </w:rPr>
        <w:t>odluka ili nadzora tog gospodarskog subjekta nije/nisu d</w:t>
      </w:r>
      <w:r>
        <w:rPr>
          <w:rFonts w:ascii="Arial" w:eastAsia="Calibri" w:hAnsi="Arial" w:cs="Arial"/>
          <w:color w:val="auto"/>
          <w:sz w:val="22"/>
          <w:szCs w:val="22"/>
          <w:lang w:eastAsia="en-US"/>
        </w:rPr>
        <w:t xml:space="preserve">ržavljanin/državljani Republike </w:t>
      </w:r>
      <w:r w:rsidRPr="001055A0">
        <w:rPr>
          <w:rFonts w:ascii="Arial" w:eastAsia="Calibri" w:hAnsi="Arial" w:cs="Arial"/>
          <w:color w:val="auto"/>
          <w:sz w:val="22"/>
          <w:szCs w:val="22"/>
          <w:lang w:eastAsia="en-US"/>
        </w:rPr>
        <w:t>Hrvatske, od istog se traži da u svojoj ponudi iskaže poda</w:t>
      </w:r>
      <w:r>
        <w:rPr>
          <w:rFonts w:ascii="Arial" w:eastAsia="Calibri" w:hAnsi="Arial" w:cs="Arial"/>
          <w:color w:val="auto"/>
          <w:sz w:val="22"/>
          <w:szCs w:val="22"/>
          <w:lang w:eastAsia="en-US"/>
        </w:rPr>
        <w:t xml:space="preserve">tak u kojoj državi ima poslovni </w:t>
      </w:r>
      <w:r w:rsidRPr="001055A0">
        <w:rPr>
          <w:rFonts w:ascii="Arial" w:eastAsia="Calibri" w:hAnsi="Arial" w:cs="Arial"/>
          <w:color w:val="auto"/>
          <w:sz w:val="22"/>
          <w:szCs w:val="22"/>
          <w:lang w:eastAsia="en-US"/>
        </w:rPr>
        <w:t>nastan, odnosno podatak o državljanstvu.</w:t>
      </w:r>
    </w:p>
    <w:p w:rsidR="001055A0" w:rsidRPr="001055A0"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Navedena informacija je potrebna kako bi naručitelj mogao uvidom u bazu podataka e-Certis, utvrditi vrstu i oblik dokaza te nadležna tijela koja ih izdaju u državama članicama, sukladno propisanim osnovama za isključenje i uvjetu sposobnosti za obavljanje profesionalne djelatnosti.</w:t>
      </w:r>
    </w:p>
    <w:p w:rsidR="001055A0" w:rsidRPr="00922B0A" w:rsidRDefault="001055A0" w:rsidP="00922B0A">
      <w:pPr>
        <w:spacing w:line="240" w:lineRule="atLeast"/>
        <w:jc w:val="both"/>
        <w:rPr>
          <w:rFonts w:ascii="Arial" w:eastAsia="Calibri" w:hAnsi="Arial" w:cs="Arial"/>
          <w:b/>
          <w:i/>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CC4FF3" w:rsidRPr="00CC4FF3">
        <w:rPr>
          <w:rFonts w:ascii="Arial" w:eastAsia="Calibri" w:hAnsi="Arial" w:cs="Arial"/>
          <w:b/>
          <w:color w:val="auto"/>
          <w:sz w:val="22"/>
          <w:szCs w:val="22"/>
          <w:lang w:eastAsia="en-US"/>
        </w:rPr>
        <w:t>Posebne odredbe Vijeća Europske Unije</w:t>
      </w:r>
    </w:p>
    <w:p w:rsidR="00CC4FF3" w:rsidRPr="009972AD" w:rsidRDefault="00CC4FF3" w:rsidP="009972AD">
      <w:pPr>
        <w:pStyle w:val="Odlomakpopisa"/>
        <w:numPr>
          <w:ilvl w:val="0"/>
          <w:numId w:val="38"/>
        </w:numPr>
        <w:spacing w:line="240" w:lineRule="atLeast"/>
        <w:ind w:left="142" w:hanging="142"/>
        <w:jc w:val="both"/>
        <w:rPr>
          <w:rFonts w:ascii="Arial" w:eastAsia="Calibri" w:hAnsi="Arial" w:cs="Arial"/>
          <w:color w:val="auto"/>
          <w:sz w:val="22"/>
          <w:szCs w:val="22"/>
        </w:rPr>
      </w:pPr>
      <w:r w:rsidRPr="009972AD">
        <w:rPr>
          <w:rFonts w:ascii="Arial" w:eastAsia="Calibri" w:hAnsi="Arial" w:cs="Arial"/>
          <w:color w:val="auto"/>
          <w:sz w:val="22"/>
          <w:szCs w:val="22"/>
        </w:rPr>
        <w:t>Sukladno aktima Vijeća Europske unije koje su stupile na snagu 9. travnja 2022. godine, 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a) ruski državljanin ili fizička ili pravna osoba, subjekt ili tijelo s poslovnim nastanom u Rusiji;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b) pravna osoba, subjekt ili tijelo u čijim vlasničkim pravima subjekt iz točke (a) ovog stavka ima izravno ili neizravno više od 50 % udjela; ili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Relevantni pravni akti dostupni su na sljedećim poveznicama: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 xml:space="preserve">- ODLUKA VIJEĆA 2022/578 o izmjeni Odluke 2014/512/ZVSP o mjerama ograničavanja s obzirom na djelovanja Rusije kojima se destabilizira stanje u Ukrajini – čl.1.h. </w:t>
      </w:r>
      <w:r w:rsidR="00BA3BF6" w:rsidRPr="00BA3BF6">
        <w:rPr>
          <w:rFonts w:ascii="Arial" w:eastAsia="Calibri" w:hAnsi="Arial" w:cs="Arial"/>
          <w:color w:val="4472C4" w:themeColor="accent1"/>
          <w:sz w:val="22"/>
          <w:szCs w:val="22"/>
          <w:u w:val="single"/>
          <w:lang w:eastAsia="en-US"/>
        </w:rPr>
        <w:t>EUR-Lex - 32022D0578 - EN - EUR-Lex (europa.eu)</w:t>
      </w:r>
    </w:p>
    <w:p w:rsidR="00CC4FF3" w:rsidRPr="00BA3BF6" w:rsidRDefault="00CC4FF3" w:rsidP="00CC4FF3">
      <w:pPr>
        <w:spacing w:line="240" w:lineRule="atLeast"/>
        <w:jc w:val="both"/>
        <w:rPr>
          <w:rFonts w:ascii="Arial" w:eastAsia="Calibri" w:hAnsi="Arial" w:cs="Arial"/>
          <w:color w:val="4472C4" w:themeColor="accent1"/>
          <w:sz w:val="22"/>
          <w:szCs w:val="22"/>
          <w:lang w:eastAsia="en-US"/>
        </w:rPr>
      </w:pPr>
      <w:r w:rsidRPr="00BA3BF6">
        <w:rPr>
          <w:rFonts w:ascii="Arial" w:eastAsia="Calibri" w:hAnsi="Arial" w:cs="Arial"/>
          <w:color w:val="auto"/>
          <w:sz w:val="22"/>
          <w:szCs w:val="22"/>
          <w:lang w:eastAsia="en-US"/>
        </w:rPr>
        <w:t xml:space="preserve">- UREDBA VIJEĆA 2022/576 o izmjeni Uredbe (EU) br. 833/2014 o mjerama ograničavanja s obzirom na djelovanja Rusije kojima se destabilizira stanje u Ukrajini – čl. 5.k. </w:t>
      </w:r>
      <w:r w:rsidRPr="00BA3BF6">
        <w:rPr>
          <w:rFonts w:ascii="Arial" w:eastAsia="Calibri" w:hAnsi="Arial" w:cs="Arial"/>
          <w:color w:val="4472C4" w:themeColor="accent1"/>
          <w:sz w:val="22"/>
          <w:szCs w:val="22"/>
          <w:u w:val="single"/>
          <w:lang w:eastAsia="en-US"/>
        </w:rPr>
        <w:t>EUR-Lex - 32022R0576 - EN - EUR-Lex (europa.eu)</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S obzirom na navedeno gospodarski subjekti su obvezni za sve gospodarske subjekte u PONUDI dostaviti:</w:t>
      </w:r>
    </w:p>
    <w:p w:rsidR="008A50C6" w:rsidRDefault="00CC4FF3" w:rsidP="008A50C6">
      <w:pPr>
        <w:pStyle w:val="Odlomakpopisa"/>
        <w:numPr>
          <w:ilvl w:val="0"/>
          <w:numId w:val="36"/>
        </w:numPr>
        <w:spacing w:line="240" w:lineRule="atLeast"/>
        <w:jc w:val="both"/>
        <w:rPr>
          <w:rFonts w:ascii="Arial" w:eastAsia="Calibri" w:hAnsi="Arial" w:cs="Arial"/>
          <w:color w:val="auto"/>
          <w:sz w:val="22"/>
          <w:szCs w:val="22"/>
        </w:rPr>
      </w:pPr>
      <w:r w:rsidRPr="00BA3BF6">
        <w:rPr>
          <w:rFonts w:ascii="Arial" w:eastAsia="Calibri" w:hAnsi="Arial" w:cs="Arial"/>
          <w:color w:val="auto"/>
          <w:sz w:val="22"/>
          <w:szCs w:val="22"/>
        </w:rPr>
        <w:t>Izjavu o nepostojanju zabrane dodjele ugovora iz članka 5.k stavak 1. Uredbe Vijeća (EU) 2022/576 o izmjeni Uredbe (EU) 833/2014 (</w:t>
      </w:r>
      <w:r w:rsidR="00BA3BF6">
        <w:rPr>
          <w:rFonts w:ascii="Arial" w:eastAsia="Calibri" w:hAnsi="Arial" w:cs="Arial"/>
          <w:color w:val="auto"/>
          <w:sz w:val="22"/>
          <w:szCs w:val="22"/>
        </w:rPr>
        <w:t>ogledni primjerak prilog je</w:t>
      </w:r>
      <w:r w:rsidRPr="00BA3BF6">
        <w:rPr>
          <w:rFonts w:ascii="Arial" w:eastAsia="Calibri" w:hAnsi="Arial" w:cs="Arial"/>
          <w:color w:val="auto"/>
          <w:sz w:val="22"/>
          <w:szCs w:val="22"/>
        </w:rPr>
        <w:t xml:space="preserve"> Dokumentacije o nabavi).</w:t>
      </w:r>
    </w:p>
    <w:p w:rsidR="008A50C6" w:rsidRDefault="008A50C6" w:rsidP="008A50C6">
      <w:pPr>
        <w:spacing w:line="240" w:lineRule="atLeast"/>
        <w:jc w:val="both"/>
        <w:rPr>
          <w:rFonts w:ascii="Arial" w:eastAsia="Calibri" w:hAnsi="Arial" w:cs="Arial"/>
          <w:color w:val="auto"/>
          <w:sz w:val="22"/>
          <w:szCs w:val="22"/>
        </w:rPr>
      </w:pPr>
    </w:p>
    <w:p w:rsidR="008A50C6" w:rsidRDefault="008A50C6" w:rsidP="008A50C6">
      <w:pPr>
        <w:spacing w:line="240" w:lineRule="atLeast"/>
        <w:jc w:val="both"/>
        <w:rPr>
          <w:rFonts w:ascii="Arial" w:eastAsia="Calibri" w:hAnsi="Arial" w:cs="Arial"/>
          <w:color w:val="auto"/>
          <w:sz w:val="22"/>
          <w:szCs w:val="22"/>
        </w:rPr>
      </w:pPr>
    </w:p>
    <w:p w:rsidR="008A50C6" w:rsidRPr="008A50C6" w:rsidRDefault="008A50C6" w:rsidP="008A50C6">
      <w:pPr>
        <w:spacing w:line="240" w:lineRule="atLeast"/>
        <w:jc w:val="both"/>
        <w:rPr>
          <w:rFonts w:ascii="Arial" w:eastAsia="Calibri" w:hAnsi="Arial" w:cs="Arial"/>
          <w:color w:val="auto"/>
          <w:sz w:val="22"/>
          <w:szCs w:val="22"/>
        </w:rPr>
      </w:pPr>
    </w:p>
    <w:p w:rsidR="009972AD" w:rsidRPr="009972AD" w:rsidRDefault="00DF0523" w:rsidP="00DF0523">
      <w:pPr>
        <w:pStyle w:val="Odlomakpopisa"/>
        <w:numPr>
          <w:ilvl w:val="0"/>
          <w:numId w:val="38"/>
        </w:numPr>
        <w:spacing w:line="240" w:lineRule="atLeast"/>
        <w:ind w:left="426" w:hanging="426"/>
        <w:jc w:val="both"/>
        <w:rPr>
          <w:rFonts w:ascii="Arial" w:eastAsia="Calibri" w:hAnsi="Arial" w:cs="Arial"/>
          <w:color w:val="auto"/>
          <w:sz w:val="22"/>
          <w:szCs w:val="22"/>
        </w:rPr>
      </w:pPr>
      <w:r w:rsidRPr="00DF0523">
        <w:rPr>
          <w:rFonts w:ascii="Arial" w:eastAsia="Calibri" w:hAnsi="Arial" w:cs="Arial"/>
          <w:color w:val="auto"/>
          <w:sz w:val="22"/>
          <w:szCs w:val="22"/>
        </w:rPr>
        <w:t>U svrhu dokazivanja ispunjenja uvjeta propisanih UREDBOM (EU) 2021/241 EUROPSKOG PARLAMENTA I VIJEĆA od 12. veljače 2021. o uspostavi Mehanizma za oporavak i otpornost, ponuditelj/zajednica ponuditelja koji/koja je podnio/podnijela ekonomski najpovoljniju ponudu će dostaviti na zahtjev Naručitelja , izvadak FINE (Financijske agencije) iz Registra stvarnih vlasnika ili jednakovrijedan dokument države sjedišta gospodarskog/gospodarskih subjekta/subjekata iz kojega su razvidni podaci o stvarnim vlasnicima, najkasnije do donošenja odluke o odabiru.</w:t>
      </w:r>
    </w:p>
    <w:p w:rsidR="009972AD" w:rsidRDefault="009972AD" w:rsidP="009972AD">
      <w:pPr>
        <w:spacing w:line="240" w:lineRule="atLeast"/>
        <w:jc w:val="both"/>
        <w:rPr>
          <w:rFonts w:ascii="Arial" w:eastAsia="Calibri" w:hAnsi="Arial" w:cs="Arial"/>
          <w:color w:val="auto"/>
          <w:sz w:val="22"/>
          <w:szCs w:val="22"/>
        </w:rPr>
      </w:pPr>
    </w:p>
    <w:p w:rsidR="00F01616" w:rsidRPr="00F01616" w:rsidRDefault="00F01616" w:rsidP="00F01616">
      <w:pPr>
        <w:pStyle w:val="Odlomakpopisa"/>
        <w:numPr>
          <w:ilvl w:val="0"/>
          <w:numId w:val="38"/>
        </w:numPr>
        <w:spacing w:line="240" w:lineRule="atLeast"/>
        <w:ind w:left="426" w:hanging="426"/>
        <w:jc w:val="both"/>
        <w:rPr>
          <w:rFonts w:ascii="Arial" w:eastAsia="Calibri" w:hAnsi="Arial" w:cs="Arial"/>
          <w:b/>
          <w:color w:val="auto"/>
          <w:sz w:val="22"/>
          <w:szCs w:val="22"/>
        </w:rPr>
      </w:pPr>
      <w:r w:rsidRPr="00F01616">
        <w:rPr>
          <w:rFonts w:ascii="Arial" w:eastAsia="Calibri" w:hAnsi="Arial" w:cs="Arial"/>
          <w:b/>
          <w:color w:val="auto"/>
          <w:sz w:val="22"/>
          <w:szCs w:val="22"/>
          <w:lang w:val="hr-HR"/>
        </w:rPr>
        <w:t>Načelo „ne nanosi bitnu štetu“ (eng. „Do no significant harm“) okolišnim ciljevima (dalje: DNSH načelo)</w:t>
      </w:r>
    </w:p>
    <w:p w:rsidR="00F01616" w:rsidRPr="00F01616" w:rsidRDefault="00F01616" w:rsidP="00F01616">
      <w:pPr>
        <w:pStyle w:val="Odlomakpopisa"/>
        <w:rPr>
          <w:rFonts w:ascii="Arial" w:eastAsia="Calibri" w:hAnsi="Arial" w:cs="Arial"/>
          <w:color w:val="auto"/>
          <w:sz w:val="22"/>
          <w:szCs w:val="22"/>
        </w:rPr>
      </w:pPr>
    </w:p>
    <w:p w:rsidR="00F01616" w:rsidRPr="00F01616" w:rsidRDefault="00F01616" w:rsidP="00F01616">
      <w:pPr>
        <w:spacing w:line="240" w:lineRule="atLeast"/>
        <w:jc w:val="both"/>
        <w:rPr>
          <w:rFonts w:ascii="Arial" w:eastAsia="Calibri" w:hAnsi="Arial" w:cs="Arial"/>
          <w:color w:val="auto"/>
          <w:sz w:val="22"/>
          <w:szCs w:val="22"/>
        </w:rPr>
      </w:pPr>
      <w:r w:rsidRPr="00F01616">
        <w:rPr>
          <w:rFonts w:ascii="Arial" w:eastAsia="Calibri" w:hAnsi="Arial" w:cs="Arial"/>
          <w:color w:val="auto"/>
          <w:sz w:val="22"/>
          <w:szCs w:val="22"/>
        </w:rPr>
        <w:t xml:space="preserve">Ulaganja u </w:t>
      </w:r>
      <w:r>
        <w:rPr>
          <w:rFonts w:ascii="Arial" w:eastAsia="Calibri" w:hAnsi="Arial" w:cs="Arial"/>
          <w:color w:val="auto"/>
          <w:sz w:val="22"/>
          <w:szCs w:val="22"/>
        </w:rPr>
        <w:t xml:space="preserve">uspostavu reciklažnih dvorišta u okviru NPOO-a, u sklopu investicije </w:t>
      </w:r>
      <w:r w:rsidR="00495817">
        <w:rPr>
          <w:rFonts w:ascii="Arial" w:eastAsia="Calibri" w:hAnsi="Arial" w:cs="Arial"/>
          <w:color w:val="auto"/>
          <w:sz w:val="22"/>
          <w:szCs w:val="22"/>
        </w:rPr>
        <w:t>C1.3. R2-II</w:t>
      </w:r>
      <w:r w:rsidRPr="00F01616">
        <w:rPr>
          <w:rFonts w:ascii="Arial" w:eastAsia="Calibri" w:hAnsi="Arial" w:cs="Arial"/>
          <w:color w:val="auto"/>
          <w:sz w:val="22"/>
          <w:szCs w:val="22"/>
        </w:rPr>
        <w:t xml:space="preserve"> Program smanjenja odlaganja otpada</w:t>
      </w:r>
      <w:r>
        <w:rPr>
          <w:rFonts w:ascii="Arial" w:eastAsia="Calibri" w:hAnsi="Arial" w:cs="Arial"/>
          <w:color w:val="auto"/>
          <w:sz w:val="22"/>
          <w:szCs w:val="22"/>
        </w:rPr>
        <w:t xml:space="preserve"> </w:t>
      </w:r>
      <w:r w:rsidRPr="00F01616">
        <w:rPr>
          <w:rFonts w:ascii="Arial" w:eastAsia="Calibri" w:hAnsi="Arial" w:cs="Arial"/>
          <w:color w:val="auto"/>
          <w:sz w:val="22"/>
          <w:szCs w:val="22"/>
        </w:rPr>
        <w:t xml:space="preserve">treba biti usklađeno s načelom nenanošenja bitne štete (Do no significant harm - DNSH), odnosno ne smije nanijeti bitnu štetu okolišnim ciljevima u smislu članka 17. Uredbe (EU) 2020/852 Europskog parlamenta i Vijeća od 18. lipnja 2020. godine o uspostavi okvira za olakšavanje održivih ulaganja i izmjeni Uredbe (EU) 2019/2088, što je </w:t>
      </w:r>
      <w:r>
        <w:rPr>
          <w:rFonts w:ascii="Arial" w:eastAsia="Calibri" w:hAnsi="Arial" w:cs="Arial"/>
          <w:color w:val="auto"/>
          <w:sz w:val="22"/>
          <w:szCs w:val="22"/>
        </w:rPr>
        <w:t>utvrđeno</w:t>
      </w:r>
      <w:r w:rsidRPr="00F01616">
        <w:rPr>
          <w:rFonts w:ascii="Arial" w:eastAsia="Calibri" w:hAnsi="Arial" w:cs="Arial"/>
          <w:color w:val="auto"/>
          <w:sz w:val="22"/>
          <w:szCs w:val="22"/>
        </w:rPr>
        <w:t xml:space="preserve"> </w:t>
      </w:r>
      <w:r>
        <w:rPr>
          <w:rFonts w:ascii="Arial" w:eastAsia="Calibri" w:hAnsi="Arial" w:cs="Arial"/>
          <w:color w:val="auto"/>
          <w:sz w:val="22"/>
          <w:szCs w:val="22"/>
        </w:rPr>
        <w:t xml:space="preserve">člankom 5. stavkom 2 Uredbe </w:t>
      </w:r>
      <w:r w:rsidRPr="00F01616">
        <w:rPr>
          <w:rFonts w:ascii="Arial" w:eastAsia="Calibri" w:hAnsi="Arial" w:cs="Arial"/>
          <w:color w:val="auto"/>
          <w:sz w:val="22"/>
          <w:szCs w:val="22"/>
        </w:rPr>
        <w:t>2021/241. o uspostavi Mehanizma za oporavak i otpornost.</w:t>
      </w:r>
    </w:p>
    <w:p w:rsidR="00CC4FF3" w:rsidRDefault="00CC4FF3" w:rsidP="00CC4FF3">
      <w:pPr>
        <w:spacing w:line="240" w:lineRule="atLeast"/>
        <w:jc w:val="both"/>
        <w:rPr>
          <w:rFonts w:ascii="Arial" w:eastAsia="Calibri" w:hAnsi="Arial" w:cs="Arial"/>
          <w:color w:val="auto"/>
          <w:sz w:val="22"/>
          <w:szCs w:val="22"/>
        </w:rPr>
      </w:pPr>
    </w:p>
    <w:p w:rsidR="00F01616" w:rsidRDefault="00CC3B95" w:rsidP="00CC4FF3">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Nastavno na navedeno projekt moraju biti usklađeni s dolje navedenim odredbama</w:t>
      </w:r>
      <w:r w:rsidR="00F01616" w:rsidRPr="00F01616">
        <w:rPr>
          <w:rFonts w:ascii="Arial" w:eastAsia="Calibri" w:hAnsi="Arial" w:cs="Arial"/>
          <w:color w:val="auto"/>
          <w:sz w:val="22"/>
          <w:szCs w:val="22"/>
          <w:lang w:eastAsia="en-US"/>
        </w:rPr>
        <w:t>:</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1.</w:t>
      </w:r>
      <w:r w:rsidRPr="00CC3B95">
        <w:rPr>
          <w:rFonts w:ascii="Arial" w:eastAsia="Calibri" w:hAnsi="Arial" w:cs="Arial"/>
          <w:b/>
          <w:color w:val="auto"/>
          <w:sz w:val="22"/>
          <w:szCs w:val="22"/>
          <w:lang w:eastAsia="en-US"/>
        </w:rPr>
        <w:tab/>
        <w:t>Ublažavanje klimatskih promjena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neće dovesti do značajnih emisija stakleničkih plinova.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Obveza uključuje da projekti doprinose neto smanjivanju emisija stakleničkih plinova kroz ponovnu uporabu i kvalitetno recikliranje otpada, što je omogućeno odvojenim prikupljanjem neopasnog otpada odvojenih na mjestu nastanka. Aktivnostima ponovne uporabe i recikliranja smanjuju se emisije stakleničkih plinova uklanjanjem alternativnih opcija gospodarenja otpadom (npr. odlaganje na odlagališta i spaljivanje) i alternativnih opcija za dobivanje sirovina s većim emisijama stakleničkih plinova.</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2.</w:t>
      </w:r>
      <w:r w:rsidRPr="00CC3B95">
        <w:rPr>
          <w:rFonts w:ascii="Arial" w:eastAsia="Calibri" w:hAnsi="Arial" w:cs="Arial"/>
          <w:b/>
          <w:color w:val="auto"/>
          <w:sz w:val="22"/>
          <w:szCs w:val="22"/>
          <w:lang w:eastAsia="en-US"/>
        </w:rPr>
        <w:tab/>
        <w:t>Prilagodba na klimatske promjene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povećanog štetnog utjecaja sadašnje klime i očekivane buduće klime na samu mjeru ili na ljude, prirodu ili imovinu.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zahvate koji su u obvezi procjene utjecaja zahvata na okoliš (PUO) i/ili ocjene o potrebi procjene utjecaja zahvata na okoliš (OPUO), (ukoliko su RD dio odlagališta otpada ili drugog zahvata s Priloga I, II i III Uredbe o procjeni utjecaja zahvata na okoliš (NN 61/14 i 3/17)), trebaju biti razrađene mjere za klimatske promjene, tj. visoke temperature, ekstremne oborine i eroziju tla.  Za sve aktivnosti u sklopu projektnog prijedloga, na temelju klimatskih projekcija, mora biti provedena temeljita procjena klimatskih rizika i ranjivosti. Zaključci procjene moraju biti ugrađene u oblikovanje mjere.</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Obveza uključuje da projekti neće štetno djelovati na napore na prilagodbi ili na razinu otpornosti na fizičke i klimatske rizike drugih ljudi, prirodnu imovinu i ostale ekonomske aktivnosti i da su usklađeni s lokalnim, sektorskim, regionalnim ili nacionalnim naporima na prilagodbi.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b/>
          <w:color w:val="auto"/>
          <w:sz w:val="22"/>
          <w:szCs w:val="22"/>
          <w:lang w:eastAsia="en-US"/>
        </w:rPr>
      </w:pPr>
      <w:r w:rsidRPr="00CC3B95">
        <w:rPr>
          <w:rFonts w:ascii="Arial" w:eastAsia="Calibri" w:hAnsi="Arial" w:cs="Arial"/>
          <w:b/>
          <w:color w:val="auto"/>
          <w:sz w:val="22"/>
          <w:szCs w:val="22"/>
          <w:lang w:eastAsia="en-US"/>
        </w:rPr>
        <w:t>Okolišni cilj 3.</w:t>
      </w:r>
      <w:r w:rsidRPr="00CC3B95">
        <w:rPr>
          <w:rFonts w:ascii="Arial" w:eastAsia="Calibri" w:hAnsi="Arial" w:cs="Arial"/>
          <w:b/>
          <w:color w:val="auto"/>
          <w:sz w:val="22"/>
          <w:szCs w:val="22"/>
          <w:lang w:eastAsia="en-US"/>
        </w:rPr>
        <w:tab/>
        <w:t xml:space="preserve">Održivo korištenje i zaštita vodnih i morskih resursa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štete dobrom stanju ili dobrom ekološkom potencijalu vodnih tijela, uključujući površinske i podzemne vode ili dobrom stanju okoliša morskih voda.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Očekuje se da projektne aktivnosti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 treba obrazložiti da neće rezultirati rizicima narušavanja stanja okoliša koji se odnose na očuvanje kakvoće vode i vodni stres u skladu s Okvirnom direktivom o vodama (2000/60/EZ). Ukoliko je primjenjivo, u skladu s Direktivom 2011/92/EU i Direktivom 2014/52/EU o izmjeni Direktive 2011/92/EU, u fazi postupka PUO/OPUO (ukoliko je obvezno za projekt), kako bi projekt bio prihvatljiv, mora biti zaključeno da se ne očekuju značajni utjecaji na ovaj cilj.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4.</w:t>
      </w:r>
      <w:r w:rsidRPr="00CC3B95">
        <w:rPr>
          <w:rFonts w:ascii="Arial" w:eastAsia="Calibri" w:hAnsi="Arial" w:cs="Arial"/>
          <w:b/>
          <w:color w:val="auto"/>
          <w:sz w:val="22"/>
          <w:szCs w:val="22"/>
          <w:lang w:eastAsia="en-US"/>
        </w:rPr>
        <w:tab/>
        <w:t>Prijelaz na kružno gospodarstvo, uključujući sprječavanje nastanka otpada i recikliranje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Prijavitelji moraju opisati na koji način projektni prijedlog doprinosi ovom okolišnom cilju. U skladu s Prilogom VI. Uredbe o uspostavi Mehanizma za oporavak i otpornost projekti koji se financiraju u sklopu ovog Poziva prate se  kao podrška ovom cilju zaštite okoliša s koeficijentom od 100%. Cilj mjere i priroda intervencije izravno podupiru cilj kružnog gospodarstva.</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Dodatno, u okviru ovog poziva bespovratna sredstva se neće dodjeljivati za ulaganja u postrojenja za mehaničko-biološku obradu budući da nisu usklađena s načelom „ne nanosi bitnu štetu“.</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5.</w:t>
      </w:r>
      <w:r w:rsidRPr="00CC3B95">
        <w:rPr>
          <w:rFonts w:ascii="Arial" w:eastAsia="Calibri" w:hAnsi="Arial" w:cs="Arial"/>
          <w:b/>
          <w:color w:val="auto"/>
          <w:sz w:val="22"/>
          <w:szCs w:val="22"/>
          <w:lang w:eastAsia="en-US"/>
        </w:rPr>
        <w:tab/>
        <w:t>Sprečavanje i kontrola onečišćenja zraka, vode ili tla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značajnog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S obzirom da RD nisu u obvezi provođenja postupka PUO/OPUO (osim ukoliko su dio odlagališta otpada ili drugog zahvata s Priloga I, II i III Uredbe o procjeni utjecaja zahvata na okoliš (NN 61/14 i 3/17)), u projektnom prijedlogu treba obrazložiti zašto aktivnosti koje su podržane ovom mjerom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Ukoliko je projekt u obvezi provođenja postupka PUO/OPUO u skladu s Direktivom 2011/92/EU i Direktivom 2014/52/EU o izmjeni Direktive 2011/92/EU, kako bi projekt bio prihvatljiv, kroz postupak PUO/OPUO mora biti zaključeno da se ne očekuju značajni utjecaji projekta na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6.</w:t>
      </w:r>
      <w:r w:rsidRPr="00CC3B95">
        <w:rPr>
          <w:rFonts w:ascii="Arial" w:eastAsia="Calibri" w:hAnsi="Arial" w:cs="Arial"/>
          <w:b/>
          <w:color w:val="auto"/>
          <w:sz w:val="22"/>
          <w:szCs w:val="22"/>
          <w:lang w:eastAsia="en-US"/>
        </w:rPr>
        <w:tab/>
        <w:t>Zaštita i obnova biološke raznolikosti i ekosustava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obrazložiti da nisu štetni za dobro stanje i otpornost ekosustava ili za stanje očuvanosti staništa i vrsta, među ostalim onih od interesa za Uniju. Usklađenost s ciljem se dokazuje sljedećim aspektima: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Za projekte koji su u obvezi postupka PUO/OPUO - provedbom postupaka sukladno obvezama Direktiva o pticama (2009/147/EC) i Direktive o staništima (92/43/EEC) odnosno  postupak ocjene o potrebi procjene utjecaja na okoliš  i/ili procjena utjecaja na okoliš (PUO) u skladu sa smjernicama EU-a vezanima uz procjenu utjecaja na okoliš (2014/52/EU) i stratešku procjenu utjecaja na okoliš (2001/42/EZ). U skladu s praksom u EU, za one planove, programe i zahvate za koje se provodi procjena utjecaja na okoliš (PUO) i Strateška procjena utjecaja zahvata na okoliš (SPUO), hrvatska legislativa u zaštiti okoliša objedinjuje postupak Ocjene prihvatljivosti zahvata na Ekološku mreže s postupkom PUO odnosno SPUO. Zaključci procjene moraju biti ugrađeni u oblikovanje projektnog prijedloga.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projekte koji nisu u obvezi provođenja PUO/OPUO obrazloženjem zašto aktivnosti koje su podržane ovim projektom imaju neznatan predvidiv negativan utjecaj na ovaj cilj zaštite okoliša, tj. na vrste i staništa.</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922B0A" w:rsidRDefault="00CC3B95" w:rsidP="00CC4FF3">
      <w:pPr>
        <w:spacing w:line="240" w:lineRule="atLeast"/>
        <w:jc w:val="both"/>
        <w:rPr>
          <w:rFonts w:ascii="Arial" w:eastAsia="Calibri" w:hAnsi="Arial" w:cs="Arial"/>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7.25.7</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w:t>
      </w:r>
      <w:r w:rsidR="0006779A">
        <w:rPr>
          <w:rFonts w:ascii="Arial" w:eastAsia="Calibri" w:hAnsi="Arial" w:cs="Arial"/>
          <w:noProof w:val="0"/>
          <w:color w:val="auto"/>
          <w:sz w:val="22"/>
          <w:szCs w:val="22"/>
          <w:lang w:eastAsia="en-US"/>
        </w:rPr>
        <w:t>om obliku najkasnije u roku od 9</w:t>
      </w:r>
      <w:r w:rsidRPr="00922B0A">
        <w:rPr>
          <w:rFonts w:ascii="Arial" w:eastAsia="Calibri" w:hAnsi="Arial" w:cs="Arial"/>
          <w:noProof w:val="0"/>
          <w:color w:val="auto"/>
          <w:sz w:val="22"/>
          <w:szCs w:val="22"/>
          <w:lang w:eastAsia="en-US"/>
        </w:rPr>
        <w:t>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DF052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7.25.9</w:t>
      </w:r>
      <w:r w:rsidR="00922B0A" w:rsidRPr="00922B0A">
        <w:rPr>
          <w:rFonts w:ascii="Arial" w:eastAsia="SimSun" w:hAnsi="Arial" w:cs="Arial"/>
          <w:b/>
          <w:color w:val="auto"/>
          <w:sz w:val="22"/>
          <w:szCs w:val="22"/>
          <w:lang w:eastAsia="zh-CN" w:bidi="hi-IN"/>
        </w:rPr>
        <w:t>. Rok mirovanja</w:t>
      </w:r>
    </w:p>
    <w:p w:rsidR="00922B0A" w:rsidRPr="00922B0A" w:rsidRDefault="0006779A" w:rsidP="00922B0A">
      <w:pPr>
        <w:suppressAutoHyphens/>
        <w:jc w:val="both"/>
        <w:textAlignment w:val="baseline"/>
        <w:rPr>
          <w:rFonts w:ascii="Arial" w:eastAsia="SimSun" w:hAnsi="Arial" w:cs="Arial"/>
          <w:sz w:val="22"/>
          <w:szCs w:val="22"/>
          <w:lang w:eastAsia="zh-CN" w:bidi="hi-IN"/>
        </w:rPr>
      </w:pPr>
      <w:r>
        <w:rPr>
          <w:rFonts w:ascii="Arial" w:eastAsia="SimSun" w:hAnsi="Arial" w:cs="Arial"/>
          <w:sz w:val="22"/>
          <w:szCs w:val="22"/>
          <w:lang w:eastAsia="zh-CN" w:bidi="hi-IN"/>
        </w:rPr>
        <w:t>Rok mirovanja iznosi 10</w:t>
      </w:r>
      <w:r w:rsidR="00922B0A" w:rsidRPr="00922B0A">
        <w:rPr>
          <w:rFonts w:ascii="Arial" w:eastAsia="SimSun" w:hAnsi="Arial" w:cs="Arial"/>
          <w:sz w:val="22"/>
          <w:szCs w:val="22"/>
          <w:lang w:eastAsia="zh-CN" w:bidi="hi-IN"/>
        </w:rPr>
        <w:t xml:space="preserve">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7.25.10</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070F13">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134233">
        <w:rPr>
          <w:rFonts w:ascii="Arial" w:hAnsi="Arial" w:cs="Arial"/>
          <w:bCs/>
          <w:sz w:val="22"/>
          <w:szCs w:val="22"/>
        </w:rPr>
        <w:t>6</w:t>
      </w:r>
      <w:r w:rsidR="000A599F">
        <w:rPr>
          <w:rFonts w:ascii="Arial" w:hAnsi="Arial" w:cs="Arial"/>
          <w:bCs/>
          <w:sz w:val="22"/>
          <w:szCs w:val="22"/>
        </w:rPr>
        <w:t xml:space="preserve">,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070F13" w:rsidRPr="00070F13">
        <w:rPr>
          <w:rFonts w:ascii="Arial" w:hAnsi="Arial" w:cs="Arial"/>
          <w:bCs/>
          <w:sz w:val="22"/>
          <w:szCs w:val="22"/>
        </w:rPr>
        <w:t>Izgradnja reciklažnog dvorišta u Gradu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C5674">
        <w:rPr>
          <w:rFonts w:ascii="Arial" w:hAnsi="Arial" w:cs="Arial"/>
          <w:b/>
          <w:bCs/>
          <w:sz w:val="22"/>
          <w:szCs w:val="22"/>
        </w:rPr>
        <w:t xml:space="preserve">ev. br. </w:t>
      </w:r>
      <w:r w:rsidR="00F96E7C" w:rsidRPr="00F96E7C">
        <w:rPr>
          <w:rFonts w:ascii="Arial" w:hAnsi="Arial" w:cs="Arial"/>
          <w:b/>
          <w:bCs/>
          <w:color w:val="auto"/>
          <w:sz w:val="22"/>
          <w:szCs w:val="22"/>
        </w:rPr>
        <w:t>__</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ED76C4" w:rsidRDefault="00922B0A" w:rsidP="00922B0A">
      <w:pPr>
        <w:spacing w:line="240" w:lineRule="atLeast"/>
        <w:jc w:val="both"/>
        <w:rPr>
          <w:rFonts w:ascii="Arial" w:hAnsi="Arial" w:cs="Arial"/>
          <w:bCs/>
          <w:color w:val="000000" w:themeColor="text1"/>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ED76C4">
        <w:rPr>
          <w:rFonts w:ascii="Arial" w:hAnsi="Arial" w:cs="Arial"/>
          <w:bCs/>
          <w:color w:val="000000" w:themeColor="text1"/>
          <w:sz w:val="22"/>
          <w:szCs w:val="22"/>
        </w:rPr>
        <w:t xml:space="preserve">KLASA: </w:t>
      </w:r>
      <w:r w:rsidR="00ED76C4" w:rsidRPr="00ED76C4">
        <w:rPr>
          <w:rFonts w:ascii="Arial" w:hAnsi="Arial" w:cs="Arial"/>
          <w:bCs/>
          <w:color w:val="000000" w:themeColor="text1"/>
          <w:sz w:val="22"/>
          <w:szCs w:val="22"/>
        </w:rPr>
        <w:t>UP/I-361-03/23-01/000079</w:t>
      </w:r>
      <w:r w:rsidR="00915351" w:rsidRPr="00ED76C4">
        <w:rPr>
          <w:rFonts w:ascii="Arial" w:hAnsi="Arial" w:cs="Arial"/>
          <w:bCs/>
          <w:color w:val="000000" w:themeColor="text1"/>
          <w:sz w:val="22"/>
          <w:szCs w:val="22"/>
        </w:rPr>
        <w:t>, URBROJ</w:t>
      </w:r>
      <w:r w:rsidR="0022305B" w:rsidRPr="00ED76C4">
        <w:rPr>
          <w:rFonts w:ascii="Arial" w:hAnsi="Arial" w:cs="Arial"/>
          <w:bCs/>
          <w:color w:val="000000" w:themeColor="text1"/>
          <w:sz w:val="22"/>
          <w:szCs w:val="22"/>
        </w:rPr>
        <w:t>:</w:t>
      </w:r>
      <w:r w:rsidR="00915351" w:rsidRPr="00ED76C4">
        <w:rPr>
          <w:rFonts w:ascii="Arial" w:hAnsi="Arial" w:cs="Arial"/>
          <w:bCs/>
          <w:color w:val="000000" w:themeColor="text1"/>
          <w:sz w:val="22"/>
          <w:szCs w:val="22"/>
        </w:rPr>
        <w:t xml:space="preserve"> </w:t>
      </w:r>
      <w:r w:rsidR="00ED76C4" w:rsidRPr="00ED76C4">
        <w:rPr>
          <w:rFonts w:ascii="Arial" w:hAnsi="Arial" w:cs="Arial"/>
          <w:bCs/>
          <w:color w:val="000000" w:themeColor="text1"/>
          <w:sz w:val="22"/>
          <w:szCs w:val="22"/>
        </w:rPr>
        <w:t>2189-08/09-23-0017 od 15</w:t>
      </w:r>
      <w:r w:rsidR="00915351" w:rsidRPr="00ED76C4">
        <w:rPr>
          <w:rFonts w:ascii="Arial" w:hAnsi="Arial" w:cs="Arial"/>
          <w:bCs/>
          <w:color w:val="000000" w:themeColor="text1"/>
          <w:sz w:val="22"/>
          <w:szCs w:val="22"/>
        </w:rPr>
        <w:t>.</w:t>
      </w:r>
      <w:r w:rsidR="00ED76C4" w:rsidRPr="00ED76C4">
        <w:rPr>
          <w:rFonts w:ascii="Arial" w:hAnsi="Arial" w:cs="Arial"/>
          <w:bCs/>
          <w:color w:val="000000" w:themeColor="text1"/>
          <w:sz w:val="22"/>
          <w:szCs w:val="22"/>
        </w:rPr>
        <w:t xml:space="preserve"> lipnja</w:t>
      </w:r>
      <w:r w:rsidR="0022305B" w:rsidRPr="00ED76C4">
        <w:rPr>
          <w:rFonts w:ascii="Arial" w:hAnsi="Arial" w:cs="Arial"/>
          <w:bCs/>
          <w:color w:val="000000" w:themeColor="text1"/>
          <w:sz w:val="22"/>
          <w:szCs w:val="22"/>
        </w:rPr>
        <w:t xml:space="preserve"> 2023</w:t>
      </w:r>
      <w:r w:rsidR="00915351" w:rsidRPr="00ED76C4">
        <w:rPr>
          <w:rFonts w:ascii="Arial" w:hAnsi="Arial" w:cs="Arial"/>
          <w:bCs/>
          <w:color w:val="000000" w:themeColor="text1"/>
          <w:sz w:val="22"/>
          <w:szCs w:val="22"/>
        </w:rPr>
        <w:t>.</w:t>
      </w:r>
      <w:r w:rsidRPr="00ED76C4">
        <w:rPr>
          <w:rFonts w:ascii="Arial" w:hAnsi="Arial" w:cs="Arial"/>
          <w:bCs/>
          <w:color w:val="000000" w:themeColor="text1"/>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070F13" w:rsidRPr="00A25E07" w:rsidRDefault="00070F13" w:rsidP="00070F13">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Pr>
          <w:rFonts w:ascii="Arial" w:hAnsi="Arial" w:cs="Arial"/>
          <w:spacing w:val="-6"/>
          <w:sz w:val="22"/>
          <w:szCs w:val="22"/>
        </w:rPr>
        <w:t>TD</w:t>
      </w:r>
      <w:r w:rsidRPr="00CD6C20">
        <w:rPr>
          <w:rFonts w:ascii="Arial" w:hAnsi="Arial" w:cs="Arial"/>
          <w:spacing w:val="-6"/>
          <w:sz w:val="22"/>
          <w:szCs w:val="22"/>
        </w:rPr>
        <w:t xml:space="preserve">: </w:t>
      </w:r>
      <w:r>
        <w:rPr>
          <w:rFonts w:ascii="Arial" w:hAnsi="Arial" w:cs="Arial"/>
          <w:spacing w:val="-6"/>
          <w:sz w:val="22"/>
          <w:szCs w:val="22"/>
        </w:rPr>
        <w:t>05/22</w:t>
      </w:r>
      <w:r w:rsidRPr="00A25E07">
        <w:rPr>
          <w:rFonts w:ascii="Arial" w:hAnsi="Arial" w:cs="Arial"/>
          <w:spacing w:val="-6"/>
          <w:sz w:val="22"/>
          <w:szCs w:val="22"/>
        </w:rPr>
        <w:t>, koji sadržava:</w:t>
      </w:r>
    </w:p>
    <w:p w:rsidR="00070F13" w:rsidRPr="00CD6C20" w:rsidRDefault="00070F13" w:rsidP="00070F13">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Pr="00CD6C20">
        <w:rPr>
          <w:rFonts w:ascii="Arial" w:hAnsi="Arial" w:cs="Arial"/>
          <w:spacing w:val="-6"/>
          <w:sz w:val="22"/>
          <w:szCs w:val="22"/>
        </w:rPr>
        <w:t xml:space="preserve">, oznake </w:t>
      </w:r>
      <w:r w:rsidRPr="0048202D">
        <w:rPr>
          <w:rFonts w:ascii="Arial" w:hAnsi="Arial" w:cs="Arial"/>
          <w:spacing w:val="-6"/>
          <w:sz w:val="22"/>
          <w:szCs w:val="22"/>
        </w:rPr>
        <w:t>05/22-1</w:t>
      </w:r>
      <w:r w:rsidRPr="00CD6C20">
        <w:rPr>
          <w:rFonts w:ascii="Arial" w:hAnsi="Arial" w:cs="Arial"/>
          <w:spacing w:val="-6"/>
          <w:sz w:val="22"/>
          <w:szCs w:val="22"/>
        </w:rPr>
        <w:t xml:space="preserve">, </w:t>
      </w:r>
      <w:r>
        <w:rPr>
          <w:rFonts w:ascii="Arial" w:hAnsi="Arial" w:cs="Arial"/>
          <w:spacing w:val="-6"/>
          <w:sz w:val="22"/>
          <w:szCs w:val="22"/>
        </w:rPr>
        <w:t>ožujak 2023</w:t>
      </w:r>
      <w:r w:rsidRPr="00CD6C20">
        <w:rPr>
          <w:rFonts w:ascii="Arial" w:hAnsi="Arial" w:cs="Arial"/>
          <w:spacing w:val="-6"/>
          <w:sz w:val="22"/>
          <w:szCs w:val="22"/>
        </w:rPr>
        <w:t>.</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Pr>
          <w:rFonts w:ascii="Arial" w:hAnsi="Arial" w:cs="Arial"/>
          <w:spacing w:val="-6"/>
          <w:sz w:val="22"/>
          <w:szCs w:val="22"/>
        </w:rPr>
        <w:t>prometno-manipulativnih površina oznake 05/22-2</w:t>
      </w:r>
      <w:r w:rsidRPr="0048202D">
        <w:rPr>
          <w:rFonts w:ascii="Arial" w:hAnsi="Arial" w:cs="Arial"/>
          <w:spacing w:val="-6"/>
          <w:sz w:val="22"/>
          <w:szCs w:val="22"/>
        </w:rPr>
        <w:t>, ožujak 2023</w:t>
      </w:r>
      <w:r w:rsidRPr="00CD6C20">
        <w:rPr>
          <w:rFonts w:ascii="Arial" w:hAnsi="Arial" w:cs="Arial"/>
          <w:spacing w:val="-6"/>
          <w:sz w:val="22"/>
          <w:szCs w:val="22"/>
        </w:rPr>
        <w:t>.</w:t>
      </w:r>
    </w:p>
    <w:p w:rsidR="00070F13" w:rsidRPr="0048202D" w:rsidRDefault="00070F13" w:rsidP="00070F13">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070F13" w:rsidRPr="004F40C9" w:rsidRDefault="00070F13" w:rsidP="00070F13">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070F13" w:rsidRPr="007377FB" w:rsidRDefault="00070F13" w:rsidP="00070F13">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070F13" w:rsidRPr="00CD6C20" w:rsidRDefault="00070F13" w:rsidP="00070F13">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Pr>
          <w:rFonts w:ascii="Arial" w:hAnsi="Arial" w:cs="Arial"/>
          <w:spacing w:val="-6"/>
          <w:sz w:val="22"/>
          <w:szCs w:val="22"/>
        </w:rPr>
        <w:t>zaštite na radu</w:t>
      </w:r>
      <w:r w:rsidRPr="00CD6C20">
        <w:rPr>
          <w:rFonts w:ascii="Arial" w:hAnsi="Arial" w:cs="Arial"/>
          <w:spacing w:val="-6"/>
          <w:sz w:val="22"/>
          <w:szCs w:val="22"/>
        </w:rPr>
        <w:t xml:space="preserve">,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3E0FB2" w:rsidRPr="00CD6C20" w:rsidRDefault="003E0FB2" w:rsidP="003E0FB2">
      <w:pPr>
        <w:pStyle w:val="Odlomakpopisa"/>
        <w:tabs>
          <w:tab w:val="left" w:pos="284"/>
        </w:tabs>
        <w:jc w:val="both"/>
        <w:rPr>
          <w:rFonts w:ascii="Arial" w:hAnsi="Arial" w:cs="Arial"/>
          <w:spacing w:val="-6"/>
          <w:sz w:val="22"/>
          <w:szCs w:val="22"/>
        </w:rPr>
      </w:pP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070F13" w:rsidRPr="00070F13">
        <w:rPr>
          <w:rFonts w:ascii="Arial" w:hAnsi="Arial" w:cs="Arial"/>
          <w:bCs/>
          <w:sz w:val="22"/>
          <w:szCs w:val="22"/>
        </w:rPr>
        <w:t>Izgradnja reciklažnog dvorišta u Gradu Slatina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070F13">
        <w:rPr>
          <w:rFonts w:ascii="Arial" w:hAnsi="Arial" w:cs="Arial"/>
          <w:bCs/>
          <w:color w:val="auto"/>
          <w:sz w:val="22"/>
          <w:szCs w:val="22"/>
        </w:rPr>
        <w:t>izvođenja svih radova je 10</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2A7069" w:rsidRPr="002A7069">
        <w:rPr>
          <w:rFonts w:ascii="Arial" w:hAnsi="Arial" w:cs="Arial"/>
          <w:bCs/>
          <w:color w:val="auto"/>
          <w:sz w:val="22"/>
          <w:szCs w:val="22"/>
        </w:rPr>
        <w:t>jnji ro</w:t>
      </w:r>
      <w:r w:rsidR="00070F13">
        <w:rPr>
          <w:rFonts w:ascii="Arial" w:hAnsi="Arial" w:cs="Arial"/>
          <w:bCs/>
          <w:color w:val="auto"/>
          <w:sz w:val="22"/>
          <w:szCs w:val="22"/>
        </w:rPr>
        <w:t>k izvršenja ugovora je 12</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A3577B"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Izvođač  Naručitelju ne dostavi sve dokumente i dokaze propisane Dokumentacijom o na</w:t>
      </w:r>
      <w:r w:rsidR="00070F13">
        <w:rPr>
          <w:rFonts w:ascii="Arial" w:hAnsi="Arial" w:cs="Arial"/>
          <w:bCs/>
          <w:sz w:val="22"/>
          <w:szCs w:val="22"/>
        </w:rPr>
        <w:t>bavi i ugovorene ovim Ugovorom</w:t>
      </w: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 xml:space="preserve">KLASA: </w:t>
      </w:r>
      <w:r w:rsidR="00070F13">
        <w:rPr>
          <w:rFonts w:ascii="Arial" w:hAnsi="Arial" w:cs="Arial"/>
          <w:bCs/>
          <w:sz w:val="22"/>
          <w:szCs w:val="22"/>
        </w:rPr>
        <w:t>406-04/23</w:t>
      </w:r>
      <w:r>
        <w:rPr>
          <w:rFonts w:ascii="Arial" w:hAnsi="Arial" w:cs="Arial"/>
          <w:bCs/>
          <w:sz w:val="22"/>
          <w:szCs w:val="22"/>
        </w:rPr>
        <w:t>-01</w:t>
      </w:r>
      <w:r w:rsidR="000A599F">
        <w:rPr>
          <w:rFonts w:ascii="Arial" w:hAnsi="Arial" w:cs="Arial"/>
          <w:bCs/>
          <w:sz w:val="22"/>
          <w:szCs w:val="22"/>
        </w:rPr>
        <w:t>/</w:t>
      </w:r>
      <w:r w:rsidR="000E5287">
        <w:rPr>
          <w:rFonts w:ascii="Arial" w:hAnsi="Arial" w:cs="Arial"/>
          <w:bCs/>
          <w:sz w:val="22"/>
          <w:szCs w:val="22"/>
        </w:rPr>
        <w:t>6</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Default="00922B0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922B0A" w:rsidRDefault="00DB30AA" w:rsidP="00DB30A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DB30AA" w:rsidRDefault="00DB30AA" w:rsidP="00DB30AA">
      <w:pPr>
        <w:overflowPunct/>
        <w:jc w:val="center"/>
        <w:rPr>
          <w:rFonts w:ascii="Arial" w:hAnsi="Arial" w:cs="Arial"/>
          <w:b/>
          <w:bCs/>
        </w:rPr>
      </w:pPr>
      <w:r w:rsidRPr="00DB30AA">
        <w:rPr>
          <w:rFonts w:ascii="Arial" w:hAnsi="Arial" w:cs="Arial"/>
          <w:b/>
          <w:bCs/>
        </w:rPr>
        <w:t>IZJAVA O NEPOSTOJANJU ZABRANE DODJELE UGOVORA</w:t>
      </w:r>
    </w:p>
    <w:p w:rsidR="00DB30AA" w:rsidRPr="00DB30AA" w:rsidRDefault="00DB30AA" w:rsidP="00DB30AA">
      <w:pPr>
        <w:overflowPunct/>
        <w:jc w:val="center"/>
        <w:rPr>
          <w:rFonts w:ascii="Arial" w:hAnsi="Arial" w:cs="Arial"/>
          <w:b/>
          <w:bCs/>
        </w:rPr>
      </w:pPr>
      <w:r w:rsidRPr="00DB30AA">
        <w:rPr>
          <w:rFonts w:ascii="Arial" w:hAnsi="Arial" w:cs="Arial"/>
          <w:b/>
          <w:bCs/>
        </w:rPr>
        <w:t>iz članka 5.k stavak 1. Uredbe Vijeća (EU) 2022/576 o Izmjeni Uredbe (EU) 833/2014</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kojom ja, ______________________________________________________________________ </w:t>
      </w:r>
    </w:p>
    <w:p w:rsidR="00DB30AA" w:rsidRPr="00DB30AA" w:rsidRDefault="00DB30AA" w:rsidP="00DB30AA">
      <w:pPr>
        <w:overflowPunct/>
        <w:rPr>
          <w:rFonts w:ascii="Arial" w:hAnsi="Arial" w:cs="Arial"/>
          <w:i/>
          <w:iCs/>
        </w:rPr>
      </w:pPr>
      <w:r w:rsidRPr="00DB30AA">
        <w:rPr>
          <w:rFonts w:ascii="Arial" w:hAnsi="Arial" w:cs="Arial"/>
          <w:i/>
          <w:iCs/>
        </w:rPr>
        <w:t>(ime i prezime,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kao ovlaštena osoba za zastupanje gospodarskog subjekta  </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____________________________________________________</w:t>
      </w:r>
      <w:r>
        <w:rPr>
          <w:rFonts w:ascii="Arial" w:hAnsi="Arial" w:cs="Arial"/>
        </w:rPr>
        <w:t>___________________</w:t>
      </w:r>
    </w:p>
    <w:p w:rsidR="00DB30AA" w:rsidRPr="00DB30AA" w:rsidRDefault="00DB30AA" w:rsidP="00DB30AA">
      <w:pPr>
        <w:overflowPunct/>
        <w:rPr>
          <w:rFonts w:ascii="Arial" w:hAnsi="Arial" w:cs="Arial"/>
          <w:i/>
          <w:iCs/>
        </w:rPr>
      </w:pPr>
      <w:r w:rsidRPr="00DB30AA">
        <w:rPr>
          <w:rFonts w:ascii="Arial" w:hAnsi="Arial" w:cs="Arial"/>
          <w:i/>
          <w:iCs/>
        </w:rPr>
        <w:t>(naziv gospodarskog subjekta,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17"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DB30AA" w:rsidRPr="00DB30AA" w:rsidRDefault="00DB30AA" w:rsidP="00DB30AA">
      <w:pPr>
        <w:overflowPunct/>
        <w:rPr>
          <w:rFonts w:ascii="Arial" w:hAnsi="Arial" w:cs="Arial"/>
        </w:rPr>
      </w:pPr>
    </w:p>
    <w:p w:rsidR="00DB30AA" w:rsidRPr="00DB30AA" w:rsidRDefault="00DB30AA" w:rsidP="00DB30AA">
      <w:pPr>
        <w:numPr>
          <w:ilvl w:val="0"/>
          <w:numId w:val="37"/>
        </w:numPr>
        <w:overflowPunct/>
        <w:rPr>
          <w:rFonts w:ascii="Arial" w:hAnsi="Arial" w:cs="Arial"/>
        </w:rPr>
      </w:pPr>
      <w:r w:rsidRPr="00DB30AA">
        <w:rPr>
          <w:rFonts w:ascii="Arial" w:hAnsi="Arial" w:cs="Arial"/>
        </w:rPr>
        <w:t>ruski državljanin ili fizička ili pravna osoba, subjekt ili tijelo s poslovnim nastanom u Rusiji;</w:t>
      </w:r>
    </w:p>
    <w:p w:rsidR="00DB30AA" w:rsidRPr="00DB30AA" w:rsidRDefault="00DB30AA" w:rsidP="00DB30AA">
      <w:pPr>
        <w:numPr>
          <w:ilvl w:val="0"/>
          <w:numId w:val="37"/>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DB30AA" w:rsidRPr="00DB30AA" w:rsidRDefault="00DB30AA" w:rsidP="00DB30AA">
      <w:pPr>
        <w:numPr>
          <w:ilvl w:val="0"/>
          <w:numId w:val="37"/>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DB30AA" w:rsidRPr="00DB30AA" w:rsidRDefault="00DB30AA" w:rsidP="00DB30AA">
      <w:pPr>
        <w:overflowPunct/>
        <w:rPr>
          <w:rFonts w:ascii="Arial" w:hAnsi="Arial" w:cs="Arial"/>
        </w:rPr>
      </w:pPr>
      <w:r w:rsidRPr="00DB30AA">
        <w:rPr>
          <w:rFonts w:ascii="Arial" w:hAnsi="Arial" w:cs="Arial"/>
        </w:rPr>
        <w:t xml:space="preserve"> </w:t>
      </w:r>
    </w:p>
    <w:p w:rsidR="00DB30AA" w:rsidRPr="00DB30AA" w:rsidRDefault="00DB30AA" w:rsidP="00DB30AA">
      <w:pPr>
        <w:overflowPunct/>
        <w:rPr>
          <w:rFonts w:ascii="Arial" w:hAnsi="Arial" w:cs="Arial"/>
        </w:rPr>
      </w:pPr>
    </w:p>
    <w:p w:rsidR="00DB30AA" w:rsidRDefault="00DB30AA" w:rsidP="00DB30AA">
      <w:pPr>
        <w:overflowPunct/>
        <w:rPr>
          <w:rFonts w:ascii="Arial" w:hAnsi="Arial" w:cs="Arial"/>
          <w:bCs/>
        </w:rPr>
      </w:pPr>
      <w:r w:rsidRPr="00DB30AA">
        <w:rPr>
          <w:rFonts w:ascii="Arial" w:hAnsi="Arial" w:cs="Arial"/>
          <w:bCs/>
        </w:rPr>
        <w:t>U ___</w:t>
      </w:r>
      <w:r>
        <w:rPr>
          <w:rFonts w:ascii="Arial" w:hAnsi="Arial" w:cs="Arial"/>
          <w:bCs/>
        </w:rPr>
        <w:t>___________  ____ 2023.</w:t>
      </w:r>
    </w:p>
    <w:p w:rsidR="00DB30AA" w:rsidRDefault="00DB30AA" w:rsidP="00DB30AA">
      <w:pPr>
        <w:overflowPunct/>
        <w:rPr>
          <w:rFonts w:ascii="Arial" w:hAnsi="Arial" w:cs="Arial"/>
          <w:bCs/>
        </w:rPr>
      </w:pPr>
    </w:p>
    <w:p w:rsidR="00DB30AA" w:rsidRDefault="00DB30AA" w:rsidP="00DB30AA">
      <w:pPr>
        <w:overflowPunct/>
        <w:rPr>
          <w:rFonts w:ascii="Arial" w:hAnsi="Arial" w:cs="Arial"/>
          <w:bCs/>
        </w:rPr>
      </w:pPr>
    </w:p>
    <w:p w:rsidR="00DB30AA" w:rsidRPr="00DB30AA" w:rsidRDefault="00DB30AA" w:rsidP="00DB30AA">
      <w:pPr>
        <w:overflowPunct/>
        <w:rPr>
          <w:rFonts w:ascii="Arial" w:hAnsi="Arial" w:cs="Arial"/>
          <w:bCs/>
        </w:rPr>
      </w:pPr>
    </w:p>
    <w:p w:rsidR="00DB30AA" w:rsidRDefault="00DB30AA" w:rsidP="00922B0A">
      <w:pPr>
        <w:overflowPunct/>
        <w:rPr>
          <w:rFonts w:ascii="Arial" w:hAnsi="Arial" w:cs="Arial"/>
        </w:rPr>
      </w:pPr>
    </w:p>
    <w:p w:rsidR="00DB30AA" w:rsidRPr="00922B0A" w:rsidRDefault="00DB30AA" w:rsidP="00DB30A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DB30AA" w:rsidRDefault="00DB30AA" w:rsidP="00DB30A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DB30AA" w:rsidRPr="00922B0A" w:rsidRDefault="00DB30AA" w:rsidP="00DB30AA">
      <w:pPr>
        <w:overflowPunct/>
        <w:spacing w:after="160" w:line="259" w:lineRule="auto"/>
        <w:ind w:left="2977"/>
        <w:jc w:val="both"/>
        <w:rPr>
          <w:rFonts w:ascii="Arial" w:eastAsia="DengXian" w:hAnsi="Arial" w:cs="Arial"/>
          <w:noProof w:val="0"/>
          <w:color w:val="auto"/>
          <w:sz w:val="22"/>
          <w:szCs w:val="22"/>
          <w:lang w:eastAsia="zh-CN"/>
        </w:rPr>
      </w:pPr>
    </w:p>
    <w:p w:rsidR="00DB30AA" w:rsidRPr="00922B0A" w:rsidRDefault="00DB30AA" w:rsidP="00DB30A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DB30AA" w:rsidRPr="00922B0A" w:rsidRDefault="00DB30AA" w:rsidP="00DB30A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DB30AA" w:rsidRPr="00590138" w:rsidRDefault="00DB30AA" w:rsidP="00922B0A">
      <w:pPr>
        <w:overflowPunct/>
        <w:rPr>
          <w:rFonts w:ascii="Arial" w:hAnsi="Arial" w:cs="Arial"/>
        </w:rPr>
      </w:pPr>
    </w:p>
    <w:sectPr w:rsidR="00DB30AA" w:rsidRPr="00590138" w:rsidSect="00922B0A">
      <w:footerReference w:type="default" r:id="rId18"/>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367" w:rsidRDefault="009B6367">
      <w:r>
        <w:separator/>
      </w:r>
    </w:p>
  </w:endnote>
  <w:endnote w:type="continuationSeparator" w:id="0">
    <w:p w:rsidR="009B6367" w:rsidRDefault="009B6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quot;Lucida Sans Unicode&quot;,sans-se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67" w:rsidRPr="000E5999" w:rsidRDefault="009B6367">
    <w:pPr>
      <w:pStyle w:val="Podnoje"/>
      <w:jc w:val="right"/>
      <w:rPr>
        <w:rFonts w:ascii="Arial" w:hAnsi="Arial" w:cs="Arial"/>
        <w:sz w:val="20"/>
        <w:szCs w:val="20"/>
      </w:rPr>
    </w:pPr>
  </w:p>
  <w:p w:rsidR="009B6367" w:rsidRDefault="009B636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EndPr/>
    <w:sdtContent>
      <w:p w:rsidR="009B6367" w:rsidRPr="00DF6822" w:rsidRDefault="009B6367">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091004">
          <w:rPr>
            <w:rFonts w:ascii="Arial" w:hAnsi="Arial" w:cs="Arial"/>
            <w:sz w:val="22"/>
            <w:szCs w:val="22"/>
          </w:rPr>
          <w:t>18</w:t>
        </w:r>
        <w:r w:rsidRPr="00DF6822">
          <w:rPr>
            <w:rFonts w:ascii="Arial" w:hAnsi="Arial" w:cs="Arial"/>
            <w:sz w:val="22"/>
            <w:szCs w:val="22"/>
          </w:rPr>
          <w:fldChar w:fldCharType="end"/>
        </w:r>
      </w:p>
    </w:sdtContent>
  </w:sdt>
  <w:p w:rsidR="009B6367" w:rsidRDefault="009B636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9B6367" w:rsidRDefault="009B6367">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091004">
          <w:rPr>
            <w:rFonts w:ascii="Arial" w:hAnsi="Arial" w:cs="Arial"/>
            <w:sz w:val="20"/>
            <w:szCs w:val="20"/>
          </w:rPr>
          <w:t>18</w:t>
        </w:r>
        <w:r w:rsidRPr="00DC158A">
          <w:rPr>
            <w:rFonts w:ascii="Arial" w:hAnsi="Arial" w:cs="Arial"/>
            <w:sz w:val="20"/>
            <w:szCs w:val="20"/>
          </w:rPr>
          <w:fldChar w:fldCharType="end"/>
        </w:r>
      </w:p>
    </w:sdtContent>
  </w:sdt>
  <w:p w:rsidR="009B6367" w:rsidRDefault="009B6367">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367" w:rsidRDefault="009B6367">
      <w:r>
        <w:separator/>
      </w:r>
    </w:p>
  </w:footnote>
  <w:footnote w:type="continuationSeparator" w:id="0">
    <w:p w:rsidR="009B6367" w:rsidRDefault="009B6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55C0D4C"/>
    <w:multiLevelType w:val="hybridMultilevel"/>
    <w:tmpl w:val="B45E24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A7904AB"/>
    <w:multiLevelType w:val="hybridMultilevel"/>
    <w:tmpl w:val="3A9263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52E3D7E"/>
    <w:multiLevelType w:val="hybridMultilevel"/>
    <w:tmpl w:val="A4886062"/>
    <w:lvl w:ilvl="0" w:tplc="5D945B66">
      <w:start w:val="1"/>
      <w:numFmt w:val="decimal"/>
      <w:lvlText w:val="%1."/>
      <w:lvlJc w:val="left"/>
      <w:pPr>
        <w:ind w:left="720" w:hanging="360"/>
      </w:pPr>
      <w:rPr>
        <w:rFonts w:ascii="Gill Sans MT" w:eastAsia="Calibri" w:hAnsi="Gill Sans MT" w:cs="Times New Roman"/>
      </w:rPr>
    </w:lvl>
    <w:lvl w:ilvl="1" w:tplc="9CEE0378">
      <w:start w:val="1"/>
      <w:numFmt w:val="lowerRoman"/>
      <w:lvlText w:val="%2."/>
      <w:lvlJc w:val="left"/>
      <w:pPr>
        <w:ind w:left="1800" w:hanging="720"/>
      </w:pPr>
      <w:rPr>
        <w:rFonts w:hint="default"/>
      </w:rPr>
    </w:lvl>
    <w:lvl w:ilvl="2" w:tplc="D254A1EA">
      <w:start w:val="1"/>
      <w:numFmt w:val="bullet"/>
      <w:lvlText w:val="-"/>
      <w:lvlJc w:val="left"/>
      <w:pPr>
        <w:ind w:left="2340" w:hanging="360"/>
      </w:pPr>
      <w:rPr>
        <w:rFonts w:ascii="&quot;Lucida Sans Unicode&quot;,sans-seri" w:hAnsi="&quot;Lucida Sans Unicode&quot;,sans-se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3"/>
  </w:num>
  <w:num w:numId="2">
    <w:abstractNumId w:val="7"/>
  </w:num>
  <w:num w:numId="3">
    <w:abstractNumId w:val="1"/>
  </w:num>
  <w:num w:numId="4">
    <w:abstractNumId w:val="11"/>
  </w:num>
  <w:num w:numId="5">
    <w:abstractNumId w:val="12"/>
  </w:num>
  <w:num w:numId="6">
    <w:abstractNumId w:val="3"/>
  </w:num>
  <w:num w:numId="7">
    <w:abstractNumId w:val="14"/>
  </w:num>
  <w:num w:numId="8">
    <w:abstractNumId w:val="25"/>
  </w:num>
  <w:num w:numId="9">
    <w:abstractNumId w:val="26"/>
  </w:num>
  <w:num w:numId="10">
    <w:abstractNumId w:val="31"/>
  </w:num>
  <w:num w:numId="11">
    <w:abstractNumId w:val="16"/>
  </w:num>
  <w:num w:numId="12">
    <w:abstractNumId w:val="23"/>
  </w:num>
  <w:num w:numId="13">
    <w:abstractNumId w:val="21"/>
  </w:num>
  <w:num w:numId="14">
    <w:abstractNumId w:val="30"/>
  </w:num>
  <w:num w:numId="15">
    <w:abstractNumId w:val="6"/>
  </w:num>
  <w:num w:numId="16">
    <w:abstractNumId w:val="9"/>
  </w:num>
  <w:num w:numId="17">
    <w:abstractNumId w:val="13"/>
  </w:num>
  <w:num w:numId="18">
    <w:abstractNumId w:val="8"/>
  </w:num>
  <w:num w:numId="19">
    <w:abstractNumId w:val="2"/>
  </w:num>
  <w:num w:numId="20">
    <w:abstractNumId w:val="34"/>
  </w:num>
  <w:num w:numId="21">
    <w:abstractNumId w:val="32"/>
  </w:num>
  <w:num w:numId="22">
    <w:abstractNumId w:val="17"/>
  </w:num>
  <w:num w:numId="23">
    <w:abstractNumId w:val="22"/>
  </w:num>
  <w:num w:numId="24">
    <w:abstractNumId w:val="24"/>
  </w:num>
  <w:num w:numId="25">
    <w:abstractNumId w:val="0"/>
  </w:num>
  <w:num w:numId="26">
    <w:abstractNumId w:val="38"/>
  </w:num>
  <w:num w:numId="27">
    <w:abstractNumId w:val="19"/>
  </w:num>
  <w:num w:numId="28">
    <w:abstractNumId w:val="18"/>
  </w:num>
  <w:num w:numId="29">
    <w:abstractNumId w:val="20"/>
  </w:num>
  <w:num w:numId="30">
    <w:abstractNumId w:val="28"/>
  </w:num>
  <w:num w:numId="31">
    <w:abstractNumId w:val="10"/>
  </w:num>
  <w:num w:numId="32">
    <w:abstractNumId w:val="5"/>
  </w:num>
  <w:num w:numId="33">
    <w:abstractNumId w:val="15"/>
  </w:num>
  <w:num w:numId="34">
    <w:abstractNumId w:val="27"/>
  </w:num>
  <w:num w:numId="35">
    <w:abstractNumId w:val="36"/>
  </w:num>
  <w:num w:numId="36">
    <w:abstractNumId w:val="4"/>
  </w:num>
  <w:num w:numId="37">
    <w:abstractNumId w:val="37"/>
  </w:num>
  <w:num w:numId="38">
    <w:abstractNumId w:val="29"/>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30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79A"/>
    <w:rsid w:val="00067D51"/>
    <w:rsid w:val="00070C1F"/>
    <w:rsid w:val="00070F13"/>
    <w:rsid w:val="000716BA"/>
    <w:rsid w:val="00071CCF"/>
    <w:rsid w:val="00073682"/>
    <w:rsid w:val="00074B29"/>
    <w:rsid w:val="0007729D"/>
    <w:rsid w:val="00081BA7"/>
    <w:rsid w:val="00083105"/>
    <w:rsid w:val="00083A4C"/>
    <w:rsid w:val="00084A42"/>
    <w:rsid w:val="000878E7"/>
    <w:rsid w:val="00090457"/>
    <w:rsid w:val="00090CE2"/>
    <w:rsid w:val="00091004"/>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3C08"/>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287"/>
    <w:rsid w:val="000E5999"/>
    <w:rsid w:val="000E6402"/>
    <w:rsid w:val="000E65F1"/>
    <w:rsid w:val="000F2376"/>
    <w:rsid w:val="000F3954"/>
    <w:rsid w:val="000F49BD"/>
    <w:rsid w:val="000F6EBF"/>
    <w:rsid w:val="00100C3D"/>
    <w:rsid w:val="001055A0"/>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4233"/>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971A6"/>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492B"/>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2F4F96"/>
    <w:rsid w:val="002F5FA7"/>
    <w:rsid w:val="00300775"/>
    <w:rsid w:val="00300FE0"/>
    <w:rsid w:val="00303B45"/>
    <w:rsid w:val="003044A7"/>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1716"/>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A7FF2"/>
    <w:rsid w:val="003B0A99"/>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0FB2"/>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3FF"/>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27C"/>
    <w:rsid w:val="00472575"/>
    <w:rsid w:val="00473812"/>
    <w:rsid w:val="0047539D"/>
    <w:rsid w:val="004756F8"/>
    <w:rsid w:val="004759F2"/>
    <w:rsid w:val="00477E7D"/>
    <w:rsid w:val="0048202D"/>
    <w:rsid w:val="00482C42"/>
    <w:rsid w:val="00487873"/>
    <w:rsid w:val="00493302"/>
    <w:rsid w:val="004933BD"/>
    <w:rsid w:val="0049504B"/>
    <w:rsid w:val="0049551B"/>
    <w:rsid w:val="00495817"/>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40C9"/>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358A"/>
    <w:rsid w:val="005D43DC"/>
    <w:rsid w:val="005D4CAD"/>
    <w:rsid w:val="005D68B8"/>
    <w:rsid w:val="005D7F51"/>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5F0B"/>
    <w:rsid w:val="00676BC3"/>
    <w:rsid w:val="00677191"/>
    <w:rsid w:val="0067719D"/>
    <w:rsid w:val="006812EE"/>
    <w:rsid w:val="00682D49"/>
    <w:rsid w:val="006839EF"/>
    <w:rsid w:val="00687B6B"/>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E7655"/>
    <w:rsid w:val="006F050E"/>
    <w:rsid w:val="006F0672"/>
    <w:rsid w:val="006F1226"/>
    <w:rsid w:val="006F1C6B"/>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4461"/>
    <w:rsid w:val="00734C35"/>
    <w:rsid w:val="00736185"/>
    <w:rsid w:val="007377FB"/>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78A"/>
    <w:rsid w:val="007B482C"/>
    <w:rsid w:val="007B546D"/>
    <w:rsid w:val="007B62B9"/>
    <w:rsid w:val="007C1282"/>
    <w:rsid w:val="007C1F73"/>
    <w:rsid w:val="007C25A7"/>
    <w:rsid w:val="007C3183"/>
    <w:rsid w:val="007C6C04"/>
    <w:rsid w:val="007D01AC"/>
    <w:rsid w:val="007D0E91"/>
    <w:rsid w:val="007D1C75"/>
    <w:rsid w:val="007D1DE6"/>
    <w:rsid w:val="007D35EE"/>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1168"/>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0C6"/>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DA"/>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57CD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2AD"/>
    <w:rsid w:val="00997B52"/>
    <w:rsid w:val="009A2C4E"/>
    <w:rsid w:val="009A3379"/>
    <w:rsid w:val="009A4B1F"/>
    <w:rsid w:val="009A4DCD"/>
    <w:rsid w:val="009A5F4D"/>
    <w:rsid w:val="009B0C13"/>
    <w:rsid w:val="009B6367"/>
    <w:rsid w:val="009B6A63"/>
    <w:rsid w:val="009C2DDB"/>
    <w:rsid w:val="009C32E2"/>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109"/>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3BF6"/>
    <w:rsid w:val="00BA4A2E"/>
    <w:rsid w:val="00BB1616"/>
    <w:rsid w:val="00BB359E"/>
    <w:rsid w:val="00BB42B6"/>
    <w:rsid w:val="00BB4E77"/>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3828"/>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2D7E"/>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3B95"/>
    <w:rsid w:val="00CC4FF3"/>
    <w:rsid w:val="00CC6552"/>
    <w:rsid w:val="00CC6C08"/>
    <w:rsid w:val="00CC715E"/>
    <w:rsid w:val="00CD177D"/>
    <w:rsid w:val="00CD1CB3"/>
    <w:rsid w:val="00CD38A3"/>
    <w:rsid w:val="00CD46EC"/>
    <w:rsid w:val="00CD5744"/>
    <w:rsid w:val="00CD5AEA"/>
    <w:rsid w:val="00CD6C20"/>
    <w:rsid w:val="00CD72CA"/>
    <w:rsid w:val="00CE0ACD"/>
    <w:rsid w:val="00CE52BF"/>
    <w:rsid w:val="00CE5B91"/>
    <w:rsid w:val="00CE5BE8"/>
    <w:rsid w:val="00CE65A7"/>
    <w:rsid w:val="00CF0837"/>
    <w:rsid w:val="00CF0F23"/>
    <w:rsid w:val="00CF3B1C"/>
    <w:rsid w:val="00CF4B46"/>
    <w:rsid w:val="00CF595D"/>
    <w:rsid w:val="00CF5F28"/>
    <w:rsid w:val="00CF7A66"/>
    <w:rsid w:val="00D0330D"/>
    <w:rsid w:val="00D03380"/>
    <w:rsid w:val="00D110AD"/>
    <w:rsid w:val="00D122AA"/>
    <w:rsid w:val="00D1246C"/>
    <w:rsid w:val="00D12D35"/>
    <w:rsid w:val="00D131A2"/>
    <w:rsid w:val="00D14E05"/>
    <w:rsid w:val="00D162D5"/>
    <w:rsid w:val="00D172F4"/>
    <w:rsid w:val="00D1766D"/>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30AA"/>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523"/>
    <w:rsid w:val="00DF08FD"/>
    <w:rsid w:val="00DF1E93"/>
    <w:rsid w:val="00DF38AA"/>
    <w:rsid w:val="00DF6822"/>
    <w:rsid w:val="00E01E23"/>
    <w:rsid w:val="00E01E98"/>
    <w:rsid w:val="00E0358D"/>
    <w:rsid w:val="00E0672F"/>
    <w:rsid w:val="00E06965"/>
    <w:rsid w:val="00E079C3"/>
    <w:rsid w:val="00E12668"/>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04C"/>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1F12"/>
    <w:rsid w:val="00ED40B3"/>
    <w:rsid w:val="00ED4F2F"/>
    <w:rsid w:val="00ED6AC4"/>
    <w:rsid w:val="00ED762E"/>
    <w:rsid w:val="00ED76C4"/>
    <w:rsid w:val="00EE17E2"/>
    <w:rsid w:val="00EE1E6D"/>
    <w:rsid w:val="00EE3E98"/>
    <w:rsid w:val="00EE4B40"/>
    <w:rsid w:val="00EE562B"/>
    <w:rsid w:val="00EF20B7"/>
    <w:rsid w:val="00EF238E"/>
    <w:rsid w:val="00EF2AF8"/>
    <w:rsid w:val="00EF324D"/>
    <w:rsid w:val="00EF3D8C"/>
    <w:rsid w:val="00F01616"/>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6E7C"/>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30401"/>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52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hyperlink" Target="http://www.javnanabava.hr/default.aspx?id=7250"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83A31-3B9E-465A-8562-50531380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51</Pages>
  <Words>26183</Words>
  <Characters>149248</Characters>
  <Application>Microsoft Office Word</Application>
  <DocSecurity>0</DocSecurity>
  <Lines>1243</Lines>
  <Paragraphs>350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122</cp:revision>
  <cp:lastPrinted>2023-08-18T08:55:00Z</cp:lastPrinted>
  <dcterms:created xsi:type="dcterms:W3CDTF">2020-10-21T05:52:00Z</dcterms:created>
  <dcterms:modified xsi:type="dcterms:W3CDTF">2023-08-18T09:27:00Z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